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41A9" w:rsidRDefault="00E941A9" w:rsidP="00E941A9"/>
    <w:p w:rsidR="00E941A9" w:rsidRDefault="00E941A9" w:rsidP="00E941A9">
      <w:r>
        <w:t xml:space="preserve">Dotyczy postępowania : </w:t>
      </w:r>
      <w:r w:rsidR="004F0FE7">
        <w:t>p/</w:t>
      </w:r>
      <w:r>
        <w:t xml:space="preserve">182/DRK/2018 </w:t>
      </w:r>
      <w:r>
        <w:tab/>
      </w:r>
      <w:r>
        <w:tab/>
      </w:r>
      <w:r>
        <w:tab/>
      </w:r>
      <w:r>
        <w:tab/>
        <w:t xml:space="preserve">Warszawa </w:t>
      </w:r>
      <w:r w:rsidR="00EC3A85">
        <w:t>1</w:t>
      </w:r>
      <w:r w:rsidR="004F0FE7">
        <w:t>0</w:t>
      </w:r>
      <w:r w:rsidR="00B868DE">
        <w:t>.0</w:t>
      </w:r>
      <w:r w:rsidR="004F0FE7">
        <w:t>7</w:t>
      </w:r>
      <w:r w:rsidR="00B868DE">
        <w:t>.2018r.</w:t>
      </w:r>
    </w:p>
    <w:p w:rsidR="00E941A9" w:rsidRDefault="00E941A9" w:rsidP="00E941A9">
      <w:r>
        <w:t xml:space="preserve">  </w:t>
      </w:r>
    </w:p>
    <w:p w:rsidR="00E941A9" w:rsidRPr="00E941A9" w:rsidRDefault="00E941A9" w:rsidP="00E941A9">
      <w:pPr>
        <w:jc w:val="center"/>
        <w:rPr>
          <w:b/>
          <w:sz w:val="28"/>
          <w:szCs w:val="28"/>
        </w:rPr>
      </w:pPr>
      <w:r w:rsidRPr="00E941A9">
        <w:rPr>
          <w:b/>
          <w:sz w:val="28"/>
          <w:szCs w:val="28"/>
        </w:rPr>
        <w:t>ZAPROSZENIE DO ZŁOŻENIA OFERTY</w:t>
      </w:r>
    </w:p>
    <w:p w:rsidR="00E941A9" w:rsidRPr="00E941A9" w:rsidRDefault="00E941A9" w:rsidP="00E941A9">
      <w:pPr>
        <w:spacing w:after="0" w:line="240" w:lineRule="auto"/>
        <w:jc w:val="center"/>
      </w:pPr>
      <w:r>
        <w:t>na: Usługę</w:t>
      </w:r>
      <w:r w:rsidRPr="00E941A9">
        <w:t xml:space="preserve"> eksperck</w:t>
      </w:r>
      <w:r>
        <w:t>ą</w:t>
      </w:r>
      <w:r w:rsidRPr="00E941A9">
        <w:t xml:space="preserve"> polegając</w:t>
      </w:r>
      <w:r>
        <w:t>ą</w:t>
      </w:r>
      <w:r w:rsidRPr="00E941A9">
        <w:t xml:space="preserve"> na opracowaniu strategii marki i kampanii wizerunkowej oraz wsparciu eksperckim przy wdrażaniu kampanii w ramach projektu Akademia Menadżera Innowacji </w:t>
      </w:r>
    </w:p>
    <w:p w:rsidR="00E941A9" w:rsidRDefault="00E941A9" w:rsidP="00E941A9">
      <w:r>
        <w:t xml:space="preserve">w związku z realizacją projektu pt. „Akademia Menadżera Innowacji”, współfinansowanego ze środków Unii Europejskiej w ramach Europejskiego Funduszu Społecznego (Działanie 2.21 PO WER). </w:t>
      </w:r>
    </w:p>
    <w:p w:rsidR="00E941A9" w:rsidRDefault="00E941A9" w:rsidP="00E941A9">
      <w:r>
        <w:t xml:space="preserve"> </w:t>
      </w:r>
    </w:p>
    <w:p w:rsidR="00E941A9" w:rsidRDefault="00E941A9" w:rsidP="00E941A9">
      <w:r>
        <w:t xml:space="preserve">Postępowanie o udzielenie zamówienia publicznego o wartości niższej od kwoty określonej  w art. 4 pkt 8 ustawy z dnia 29 stycznia 2004 r. prawo zamówień publicznych (Dz. U. z 2017 r., poz. 1579, z </w:t>
      </w:r>
      <w:proofErr w:type="spellStart"/>
      <w:r>
        <w:t>późn</w:t>
      </w:r>
      <w:proofErr w:type="spellEnd"/>
      <w:r>
        <w:t xml:space="preserve">. </w:t>
      </w:r>
      <w:proofErr w:type="spellStart"/>
      <w:r>
        <w:t>zm</w:t>
      </w:r>
      <w:proofErr w:type="spellEnd"/>
      <w:r>
        <w:t xml:space="preserve">), przeprowadzane zgodnie z zasadą konkurencyjności.   </w:t>
      </w:r>
    </w:p>
    <w:p w:rsidR="00E941A9" w:rsidRPr="00E941A9" w:rsidRDefault="00E941A9" w:rsidP="00E941A9">
      <w:pPr>
        <w:rPr>
          <w:b/>
        </w:rPr>
      </w:pPr>
      <w:r w:rsidRPr="00E941A9">
        <w:rPr>
          <w:b/>
        </w:rPr>
        <w:t xml:space="preserve">Kod </w:t>
      </w:r>
      <w:r w:rsidR="0053355F">
        <w:rPr>
          <w:b/>
        </w:rPr>
        <w:t>CPV</w:t>
      </w:r>
      <w:r w:rsidRPr="00E941A9">
        <w:rPr>
          <w:b/>
        </w:rPr>
        <w:t xml:space="preserve">: </w:t>
      </w:r>
      <w:r w:rsidR="0053355F">
        <w:rPr>
          <w:b/>
        </w:rPr>
        <w:t>7 22210000-0 – usługi doradcze</w:t>
      </w:r>
    </w:p>
    <w:p w:rsidR="00E941A9" w:rsidRDefault="00E941A9" w:rsidP="00E941A9">
      <w:r>
        <w:t xml:space="preserve"> </w:t>
      </w:r>
    </w:p>
    <w:p w:rsidR="00E941A9" w:rsidRDefault="00E941A9" w:rsidP="00E941A9">
      <w:pPr>
        <w:pStyle w:val="Nagwek2"/>
        <w:numPr>
          <w:ilvl w:val="0"/>
          <w:numId w:val="2"/>
        </w:numPr>
      </w:pPr>
      <w:r>
        <w:t xml:space="preserve">ZAMAWIAJĄCY  </w:t>
      </w:r>
    </w:p>
    <w:p w:rsidR="00E941A9" w:rsidRDefault="00E941A9" w:rsidP="0053355F">
      <w:pPr>
        <w:spacing w:after="0"/>
        <w:ind w:left="360"/>
      </w:pPr>
      <w:r>
        <w:t xml:space="preserve">Polska Agencja Rozwoju Przedsiębiorczości  </w:t>
      </w:r>
    </w:p>
    <w:p w:rsidR="00E941A9" w:rsidRDefault="00E941A9" w:rsidP="0053355F">
      <w:pPr>
        <w:spacing w:after="0"/>
        <w:ind w:left="360"/>
      </w:pPr>
      <w:r>
        <w:t xml:space="preserve">ul. Pańska 81/83  </w:t>
      </w:r>
    </w:p>
    <w:p w:rsidR="00E941A9" w:rsidRDefault="00E941A9" w:rsidP="0053355F">
      <w:pPr>
        <w:spacing w:after="0"/>
        <w:ind w:left="360"/>
      </w:pPr>
      <w:r>
        <w:t xml:space="preserve">00-834 Warszawa </w:t>
      </w:r>
    </w:p>
    <w:p w:rsidR="00E941A9" w:rsidRDefault="00E941A9" w:rsidP="0053355F">
      <w:pPr>
        <w:spacing w:after="0"/>
        <w:ind w:left="360"/>
      </w:pPr>
      <w:r>
        <w:t xml:space="preserve">REGON 017181095  </w:t>
      </w:r>
    </w:p>
    <w:p w:rsidR="00E941A9" w:rsidRDefault="00E941A9" w:rsidP="0053355F">
      <w:pPr>
        <w:spacing w:after="0"/>
        <w:ind w:left="360"/>
      </w:pPr>
      <w:r>
        <w:t xml:space="preserve">NIP 526-25-01-444 </w:t>
      </w:r>
    </w:p>
    <w:p w:rsidR="00E941A9" w:rsidRDefault="00F5233A" w:rsidP="00E941A9">
      <w:pPr>
        <w:ind w:left="360"/>
      </w:pPr>
      <w:hyperlink r:id="rId8" w:history="1">
        <w:r w:rsidR="00E941A9" w:rsidRPr="00FA15C3">
          <w:rPr>
            <w:rStyle w:val="Hipercze"/>
          </w:rPr>
          <w:t>www.parp.gov.pl</w:t>
        </w:r>
      </w:hyperlink>
    </w:p>
    <w:p w:rsidR="00E941A9" w:rsidRDefault="00E941A9" w:rsidP="00E941A9">
      <w:r>
        <w:t xml:space="preserve"> </w:t>
      </w:r>
    </w:p>
    <w:p w:rsidR="00E941A9" w:rsidRDefault="00E941A9" w:rsidP="00E941A9">
      <w:pPr>
        <w:pStyle w:val="Nagwek2"/>
        <w:numPr>
          <w:ilvl w:val="0"/>
          <w:numId w:val="2"/>
        </w:numPr>
      </w:pPr>
      <w:r>
        <w:t xml:space="preserve">SŁOWNICZEK </w:t>
      </w:r>
    </w:p>
    <w:p w:rsidR="0073086C" w:rsidRDefault="00E941A9" w:rsidP="00E941A9">
      <w:r>
        <w:t xml:space="preserve">1) </w:t>
      </w:r>
      <w:r w:rsidR="0073086C">
        <w:t xml:space="preserve">analiza </w:t>
      </w:r>
      <w:proofErr w:type="spellStart"/>
      <w:r w:rsidR="0073086C">
        <w:t>desk</w:t>
      </w:r>
      <w:proofErr w:type="spellEnd"/>
      <w:r w:rsidR="0073086C">
        <w:t xml:space="preserve"> </w:t>
      </w:r>
      <w:proofErr w:type="spellStart"/>
      <w:r w:rsidR="0073086C">
        <w:t>research</w:t>
      </w:r>
      <w:proofErr w:type="spellEnd"/>
      <w:r>
        <w:t xml:space="preserve"> – </w:t>
      </w:r>
      <w:r w:rsidR="0073086C" w:rsidRPr="0073086C">
        <w:t xml:space="preserve"> Technika badawcza polegająca na analizie już istniejących dostępnych danych pochodzących z różnych źródeł, jak prasa, Internet, raporty analityczne, zestawienia danych statystycznych oraz wzajemnej ich weryfikacji i scaleniu.</w:t>
      </w:r>
      <w:r w:rsidR="0073086C">
        <w:t xml:space="preserve"> </w:t>
      </w:r>
    </w:p>
    <w:p w:rsidR="00E941A9" w:rsidRDefault="00E941A9" w:rsidP="00E941A9">
      <w:r>
        <w:t xml:space="preserve">2) </w:t>
      </w:r>
      <w:r w:rsidR="0073086C">
        <w:t>analiza SWOT</w:t>
      </w:r>
      <w:r>
        <w:t xml:space="preserve"> –</w:t>
      </w:r>
      <w:r w:rsidR="0086614A">
        <w:t xml:space="preserve"> </w:t>
      </w:r>
      <w:r w:rsidR="0073086C" w:rsidRPr="0086614A">
        <w:t xml:space="preserve">Polega na analizie silnych i słabych stron </w:t>
      </w:r>
      <w:r w:rsidR="0086614A" w:rsidRPr="0086614A">
        <w:t xml:space="preserve">obecnych programów wsparcia innowacyjności </w:t>
      </w:r>
      <w:r w:rsidR="0073086C" w:rsidRPr="0086614A">
        <w:t xml:space="preserve">oraz szans i zagrożeń które się przed </w:t>
      </w:r>
      <w:r w:rsidR="0086614A" w:rsidRPr="0086614A">
        <w:t>takim programem się</w:t>
      </w:r>
      <w:r w:rsidR="0073086C" w:rsidRPr="0086614A">
        <w:t xml:space="preserve"> pojawiają. SWOT, to skrót od: </w:t>
      </w:r>
      <w:proofErr w:type="spellStart"/>
      <w:r w:rsidR="0073086C" w:rsidRPr="0086614A">
        <w:t>strengths</w:t>
      </w:r>
      <w:proofErr w:type="spellEnd"/>
      <w:r w:rsidR="0073086C" w:rsidRPr="0086614A">
        <w:t xml:space="preserve">, </w:t>
      </w:r>
      <w:proofErr w:type="spellStart"/>
      <w:r w:rsidR="0073086C" w:rsidRPr="0086614A">
        <w:t>weaknesses</w:t>
      </w:r>
      <w:proofErr w:type="spellEnd"/>
      <w:r w:rsidR="0073086C" w:rsidRPr="0086614A">
        <w:t xml:space="preserve">, </w:t>
      </w:r>
      <w:proofErr w:type="spellStart"/>
      <w:r w:rsidR="0073086C" w:rsidRPr="0086614A">
        <w:t>opportunities</w:t>
      </w:r>
      <w:proofErr w:type="spellEnd"/>
      <w:r w:rsidR="0073086C" w:rsidRPr="0086614A">
        <w:t xml:space="preserve">, </w:t>
      </w:r>
      <w:proofErr w:type="spellStart"/>
      <w:r w:rsidR="0073086C" w:rsidRPr="0086614A">
        <w:t>threats</w:t>
      </w:r>
      <w:proofErr w:type="spellEnd"/>
      <w:r w:rsidR="0073086C" w:rsidRPr="0086614A">
        <w:t>.</w:t>
      </w:r>
      <w:r>
        <w:t xml:space="preserve"> </w:t>
      </w:r>
    </w:p>
    <w:p w:rsidR="00E941A9" w:rsidRDefault="00E941A9" w:rsidP="00E941A9">
      <w:r>
        <w:t xml:space="preserve"> </w:t>
      </w:r>
    </w:p>
    <w:p w:rsidR="00E941A9" w:rsidRDefault="00E941A9" w:rsidP="0086614A">
      <w:pPr>
        <w:pStyle w:val="Nagwek2"/>
        <w:numPr>
          <w:ilvl w:val="0"/>
          <w:numId w:val="2"/>
        </w:numPr>
      </w:pPr>
      <w:r>
        <w:t xml:space="preserve">OPIS PRZEDMIOTU ZAMÓWIENIA  </w:t>
      </w:r>
    </w:p>
    <w:p w:rsidR="0086614A" w:rsidRDefault="0086614A" w:rsidP="0086614A">
      <w:pPr>
        <w:pStyle w:val="Akapitzlist"/>
        <w:numPr>
          <w:ilvl w:val="0"/>
          <w:numId w:val="3"/>
        </w:numPr>
      </w:pPr>
      <w:r w:rsidRPr="0086614A">
        <w:t>Przedmiotem zamówienia jest opracowanie strategii marki i kampanii wizerunkowej oraz wsparciu eksperckim przy wdrażaniu kampanii w ramach projektu Akademia Menadżera Innowacji.</w:t>
      </w:r>
    </w:p>
    <w:p w:rsidR="0086614A" w:rsidRDefault="0086614A" w:rsidP="0086614A">
      <w:pPr>
        <w:pStyle w:val="Akapitzlist"/>
        <w:ind w:left="360"/>
      </w:pPr>
    </w:p>
    <w:p w:rsidR="0086614A" w:rsidRPr="00234212" w:rsidRDefault="0086614A" w:rsidP="0086614A">
      <w:pPr>
        <w:pStyle w:val="Akapitzlist"/>
        <w:ind w:left="360"/>
      </w:pPr>
      <w:r w:rsidRPr="0086614A">
        <w:t xml:space="preserve">Opracowana strategia powinna stworzyć ramy dla konkretnych działań, które zostaną </w:t>
      </w:r>
      <w:r w:rsidR="0053355F">
        <w:t>o</w:t>
      </w:r>
      <w:r w:rsidRPr="0086614A">
        <w:t xml:space="preserve">pracowane na jej podstawie, związanych z kreowaniem świadomości i rozpoznawalności marki Akademii Menadżera Innowacji, niezależnie od wykorzystanych narzędzi komunikacji, grup </w:t>
      </w:r>
      <w:r w:rsidRPr="00234212">
        <w:t xml:space="preserve">docelowych i rynku, na który przekaz będzie kierowany. </w:t>
      </w:r>
    </w:p>
    <w:p w:rsidR="0086614A" w:rsidRPr="00234212" w:rsidRDefault="00E941A9" w:rsidP="00E941A9">
      <w:r w:rsidRPr="00234212">
        <w:lastRenderedPageBreak/>
        <w:t xml:space="preserve">W szczególności Przedmiot zamówienia składa się z:  </w:t>
      </w:r>
    </w:p>
    <w:p w:rsidR="0086614A" w:rsidRPr="00234212" w:rsidRDefault="0086614A" w:rsidP="0086614A">
      <w:pPr>
        <w:pStyle w:val="Akapitzlist"/>
        <w:numPr>
          <w:ilvl w:val="0"/>
          <w:numId w:val="4"/>
        </w:numPr>
        <w:shd w:val="clear" w:color="auto" w:fill="FFFFFF"/>
        <w:spacing w:after="135" w:line="270" w:lineRule="atLeast"/>
        <w:jc w:val="both"/>
        <w:rPr>
          <w:rFonts w:eastAsia="Times New Roman" w:cstheme="minorHAnsi"/>
          <w:color w:val="262625"/>
          <w:lang w:eastAsia="pl-PL"/>
        </w:rPr>
      </w:pPr>
      <w:r w:rsidRPr="00234212">
        <w:rPr>
          <w:rFonts w:eastAsia="Times New Roman" w:cstheme="minorHAnsi"/>
          <w:color w:val="262625"/>
          <w:lang w:eastAsia="pl-PL"/>
        </w:rPr>
        <w:t>Analizy informacji i otoczenia konkurencyjnego</w:t>
      </w:r>
      <w:r w:rsidR="00B868DE">
        <w:rPr>
          <w:rFonts w:eastAsia="Times New Roman" w:cstheme="minorHAnsi"/>
          <w:color w:val="262625"/>
          <w:lang w:eastAsia="pl-PL"/>
        </w:rPr>
        <w:t>,</w:t>
      </w:r>
    </w:p>
    <w:p w:rsidR="0086614A" w:rsidRPr="00234212" w:rsidRDefault="0086614A" w:rsidP="0086614A">
      <w:pPr>
        <w:pStyle w:val="Akapitzlist"/>
        <w:numPr>
          <w:ilvl w:val="0"/>
          <w:numId w:val="4"/>
        </w:numPr>
        <w:shd w:val="clear" w:color="auto" w:fill="FFFFFF"/>
        <w:spacing w:after="135" w:line="270" w:lineRule="atLeast"/>
        <w:jc w:val="both"/>
        <w:rPr>
          <w:rFonts w:eastAsia="Times New Roman" w:cstheme="minorHAnsi"/>
          <w:color w:val="262625"/>
          <w:lang w:eastAsia="pl-PL"/>
        </w:rPr>
      </w:pPr>
      <w:r w:rsidRPr="00234212">
        <w:rPr>
          <w:rFonts w:eastAsia="Times New Roman" w:cstheme="minorHAnsi"/>
          <w:color w:val="262625"/>
          <w:lang w:eastAsia="pl-PL"/>
        </w:rPr>
        <w:t>Opracowania propozycji strategii komunikacji AMI</w:t>
      </w:r>
      <w:r w:rsidR="00B868DE">
        <w:rPr>
          <w:rFonts w:eastAsia="Times New Roman" w:cstheme="minorHAnsi"/>
          <w:color w:val="262625"/>
          <w:lang w:eastAsia="pl-PL"/>
        </w:rPr>
        <w:t>,</w:t>
      </w:r>
    </w:p>
    <w:p w:rsidR="0086614A" w:rsidRPr="00234212" w:rsidRDefault="0086614A" w:rsidP="0086614A">
      <w:pPr>
        <w:pStyle w:val="Akapitzlist"/>
        <w:numPr>
          <w:ilvl w:val="0"/>
          <w:numId w:val="4"/>
        </w:numPr>
        <w:shd w:val="clear" w:color="auto" w:fill="FFFFFF"/>
        <w:spacing w:after="135" w:line="270" w:lineRule="atLeast"/>
        <w:jc w:val="both"/>
        <w:rPr>
          <w:rFonts w:eastAsia="Times New Roman" w:cstheme="minorHAnsi"/>
          <w:color w:val="262625"/>
          <w:lang w:eastAsia="pl-PL"/>
        </w:rPr>
      </w:pPr>
      <w:r w:rsidRPr="00234212">
        <w:rPr>
          <w:rFonts w:eastAsia="Times New Roman" w:cstheme="minorHAnsi"/>
          <w:color w:val="262625"/>
          <w:lang w:eastAsia="pl-PL"/>
        </w:rPr>
        <w:t>Przygotowania i przeprowadzenia warsztatu dotyczącego opracowanej strategii</w:t>
      </w:r>
      <w:r w:rsidR="00B868DE">
        <w:rPr>
          <w:rFonts w:eastAsia="Times New Roman" w:cstheme="minorHAnsi"/>
          <w:color w:val="262625"/>
          <w:lang w:eastAsia="pl-PL"/>
        </w:rPr>
        <w:t>,</w:t>
      </w:r>
    </w:p>
    <w:p w:rsidR="0086614A" w:rsidRPr="00234212" w:rsidRDefault="0086614A" w:rsidP="0086614A">
      <w:pPr>
        <w:pStyle w:val="Akapitzlist"/>
        <w:numPr>
          <w:ilvl w:val="0"/>
          <w:numId w:val="4"/>
        </w:numPr>
        <w:shd w:val="clear" w:color="auto" w:fill="FFFFFF"/>
        <w:spacing w:after="135" w:line="270" w:lineRule="atLeast"/>
        <w:jc w:val="both"/>
        <w:rPr>
          <w:rFonts w:eastAsia="Times New Roman" w:cstheme="minorHAnsi"/>
          <w:color w:val="262625"/>
          <w:lang w:eastAsia="pl-PL"/>
        </w:rPr>
      </w:pPr>
      <w:r w:rsidRPr="00234212">
        <w:rPr>
          <w:rFonts w:eastAsia="Times New Roman" w:cstheme="minorHAnsi"/>
          <w:color w:val="262625"/>
          <w:lang w:eastAsia="pl-PL"/>
        </w:rPr>
        <w:t>Przygotowania dokumentu stanowiącego wypracowaną strategię komunikacji</w:t>
      </w:r>
      <w:r w:rsidR="00B868DE">
        <w:rPr>
          <w:rFonts w:eastAsia="Times New Roman" w:cstheme="minorHAnsi"/>
          <w:color w:val="262625"/>
          <w:lang w:eastAsia="pl-PL"/>
        </w:rPr>
        <w:t xml:space="preserve"> oraz założeń do jej realizacji,</w:t>
      </w:r>
    </w:p>
    <w:p w:rsidR="0086614A" w:rsidRPr="00234212" w:rsidRDefault="0086614A" w:rsidP="0086614A">
      <w:pPr>
        <w:pStyle w:val="Akapitzlist"/>
        <w:numPr>
          <w:ilvl w:val="0"/>
          <w:numId w:val="4"/>
        </w:numPr>
        <w:shd w:val="clear" w:color="auto" w:fill="FFFFFF"/>
        <w:spacing w:after="135" w:line="270" w:lineRule="atLeast"/>
        <w:jc w:val="both"/>
        <w:rPr>
          <w:rFonts w:eastAsia="Times New Roman" w:cstheme="minorHAnsi"/>
          <w:color w:val="262625"/>
          <w:lang w:eastAsia="pl-PL"/>
        </w:rPr>
      </w:pPr>
      <w:r w:rsidRPr="00234212">
        <w:rPr>
          <w:rFonts w:eastAsia="Times New Roman" w:cstheme="minorHAnsi"/>
          <w:color w:val="262625"/>
          <w:lang w:eastAsia="pl-PL"/>
        </w:rPr>
        <w:t xml:space="preserve">Wsparcie eksperckie przy wdrażaniu kampanii w ramach </w:t>
      </w:r>
      <w:r w:rsidRPr="00234212">
        <w:rPr>
          <w:rFonts w:cstheme="minorHAnsi"/>
        </w:rPr>
        <w:t xml:space="preserve">projektu </w:t>
      </w:r>
      <w:r w:rsidRPr="00234212">
        <w:rPr>
          <w:rFonts w:eastAsia="Times New Roman" w:cstheme="minorHAnsi"/>
          <w:color w:val="262625"/>
          <w:lang w:eastAsia="pl-PL"/>
        </w:rPr>
        <w:t>AMI</w:t>
      </w:r>
      <w:r w:rsidR="00B868DE">
        <w:rPr>
          <w:rFonts w:eastAsia="Times New Roman" w:cstheme="minorHAnsi"/>
          <w:color w:val="262625"/>
          <w:lang w:eastAsia="pl-PL"/>
        </w:rPr>
        <w:t>,</w:t>
      </w:r>
    </w:p>
    <w:p w:rsidR="00E941A9" w:rsidRPr="00234212" w:rsidRDefault="0086614A" w:rsidP="00E941A9">
      <w:r w:rsidRPr="00234212">
        <w:t>z</w:t>
      </w:r>
      <w:r w:rsidR="00E941A9" w:rsidRPr="00234212">
        <w:t xml:space="preserve">godnie </w:t>
      </w:r>
      <w:r w:rsidRPr="00234212">
        <w:t>Opisem Przedmiotu Zamówienia</w:t>
      </w:r>
      <w:r w:rsidR="00E941A9" w:rsidRPr="00234212">
        <w:t xml:space="preserve">, stanowiącym załącznik nr </w:t>
      </w:r>
      <w:r w:rsidR="0053355F" w:rsidRPr="00234212">
        <w:t>1 do Z</w:t>
      </w:r>
      <w:r w:rsidR="00E941A9" w:rsidRPr="00234212">
        <w:t>aproszenia</w:t>
      </w:r>
      <w:r w:rsidRPr="00234212">
        <w:t>.</w:t>
      </w:r>
      <w:r w:rsidR="00E941A9" w:rsidRPr="00234212">
        <w:t xml:space="preserve"> </w:t>
      </w:r>
    </w:p>
    <w:p w:rsidR="0053355F" w:rsidRPr="00234212" w:rsidRDefault="0053355F" w:rsidP="00E941A9"/>
    <w:p w:rsidR="00E941A9" w:rsidRPr="00234212" w:rsidRDefault="00E941A9" w:rsidP="0086614A">
      <w:pPr>
        <w:pStyle w:val="Akapitzlist"/>
        <w:numPr>
          <w:ilvl w:val="0"/>
          <w:numId w:val="3"/>
        </w:numPr>
      </w:pPr>
      <w:r w:rsidRPr="00234212">
        <w:t>Grupą docelową A</w:t>
      </w:r>
      <w:r w:rsidR="0086614A" w:rsidRPr="00234212">
        <w:t>MI</w:t>
      </w:r>
      <w:r w:rsidRPr="00234212">
        <w:t xml:space="preserve"> są:  </w:t>
      </w:r>
    </w:p>
    <w:p w:rsidR="0086614A" w:rsidRPr="00636F5A" w:rsidRDefault="0086614A" w:rsidP="0086614A">
      <w:pPr>
        <w:spacing w:after="0" w:line="240" w:lineRule="auto"/>
        <w:jc w:val="both"/>
        <w:rPr>
          <w:rFonts w:cstheme="minorHAnsi"/>
          <w:sz w:val="24"/>
          <w:szCs w:val="24"/>
        </w:rPr>
      </w:pPr>
      <w:r w:rsidRPr="00234212">
        <w:rPr>
          <w:rFonts w:eastAsia="Times New Roman" w:cstheme="minorHAnsi"/>
          <w:color w:val="262625"/>
          <w:lang w:eastAsia="pl-PL"/>
        </w:rPr>
        <w:t>p</w:t>
      </w:r>
      <w:r w:rsidRPr="00234212">
        <w:rPr>
          <w:rFonts w:cstheme="minorHAnsi"/>
        </w:rPr>
        <w:t>rzedsiębiorcy z sektora mikro, małych i średnich przedsiębiorstw.</w:t>
      </w:r>
    </w:p>
    <w:p w:rsidR="00E941A9" w:rsidRDefault="00E941A9" w:rsidP="00E941A9"/>
    <w:p w:rsidR="0086614A" w:rsidRDefault="00E941A9" w:rsidP="0086614A">
      <w:pPr>
        <w:pStyle w:val="Nagwek2"/>
        <w:numPr>
          <w:ilvl w:val="0"/>
          <w:numId w:val="2"/>
        </w:numPr>
      </w:pPr>
      <w:r>
        <w:t xml:space="preserve">TERMIN REALIZACJI  </w:t>
      </w:r>
    </w:p>
    <w:p w:rsidR="000A58DC" w:rsidRDefault="00E941A9" w:rsidP="00E941A9">
      <w:r>
        <w:t xml:space="preserve">Zamówienie zostanie zrealizowane od dnia podpisania umowy do dnia </w:t>
      </w:r>
      <w:r w:rsidR="0086614A">
        <w:t>3</w:t>
      </w:r>
      <w:r w:rsidR="000A58DC">
        <w:t>0</w:t>
      </w:r>
      <w:r>
        <w:t>.0</w:t>
      </w:r>
      <w:r w:rsidR="000A58DC">
        <w:t>6</w:t>
      </w:r>
      <w:r>
        <w:t>.20</w:t>
      </w:r>
      <w:r w:rsidR="000A58DC">
        <w:t>23</w:t>
      </w:r>
      <w:r>
        <w:t xml:space="preserve"> r. </w:t>
      </w:r>
      <w:r w:rsidR="000A58DC" w:rsidRPr="00234212">
        <w:t>zgodnie Opisem Przedmiotu Zamówienia, stanowiącym załącznik nr 1 do Zaproszenia.</w:t>
      </w:r>
    </w:p>
    <w:p w:rsidR="00E941A9" w:rsidRDefault="00E941A9" w:rsidP="00E941A9">
      <w:r>
        <w:t xml:space="preserve"> </w:t>
      </w:r>
    </w:p>
    <w:p w:rsidR="00E941A9" w:rsidRDefault="00E941A9" w:rsidP="0086614A">
      <w:pPr>
        <w:pStyle w:val="Nagwek2"/>
        <w:numPr>
          <w:ilvl w:val="0"/>
          <w:numId w:val="2"/>
        </w:numPr>
      </w:pPr>
      <w:r>
        <w:t xml:space="preserve">WARUNKI UDZIAŁU W POSTĘPOWANIU ORAZ OPIS SPOSOBU DOKONYWANIA OCENY SPEŁNIANIA TYCH WARUNKÓW  </w:t>
      </w:r>
    </w:p>
    <w:p w:rsidR="0086614A" w:rsidRDefault="00E941A9" w:rsidP="00E941A9">
      <w:r>
        <w:t xml:space="preserve">1. Wykonawcy, którzy biorą udział w postępowaniu, powinni spełniać następujące warunki: </w:t>
      </w:r>
    </w:p>
    <w:p w:rsidR="0086614A" w:rsidRPr="00C21FFC" w:rsidRDefault="0086614A" w:rsidP="0086614A">
      <w:pPr>
        <w:pStyle w:val="Akapitzlist"/>
        <w:numPr>
          <w:ilvl w:val="0"/>
          <w:numId w:val="5"/>
        </w:numPr>
        <w:tabs>
          <w:tab w:val="left" w:pos="851"/>
        </w:tabs>
        <w:spacing w:after="0" w:line="240" w:lineRule="auto"/>
        <w:ind w:left="851" w:hanging="491"/>
        <w:jc w:val="both"/>
        <w:rPr>
          <w:rFonts w:cstheme="minorHAnsi"/>
        </w:rPr>
      </w:pPr>
      <w:r w:rsidRPr="00C21FFC">
        <w:rPr>
          <w:rFonts w:cstheme="minorHAnsi"/>
        </w:rPr>
        <w:t xml:space="preserve">w okresie ostatnich 3 lat przed upływem terminu składania ofert, a jeżeli okres prowadzenia działalności jest krótszy – w tym okresie wykonał: </w:t>
      </w:r>
    </w:p>
    <w:p w:rsidR="0086614A" w:rsidRPr="00C21FFC" w:rsidRDefault="0086614A" w:rsidP="0086614A">
      <w:pPr>
        <w:pStyle w:val="Akapitzlist"/>
        <w:numPr>
          <w:ilvl w:val="0"/>
          <w:numId w:val="6"/>
        </w:numPr>
        <w:tabs>
          <w:tab w:val="left" w:pos="426"/>
        </w:tabs>
        <w:spacing w:after="0" w:line="240" w:lineRule="auto"/>
        <w:jc w:val="both"/>
        <w:rPr>
          <w:rFonts w:cstheme="minorHAnsi"/>
        </w:rPr>
      </w:pPr>
      <w:r w:rsidRPr="00C21FFC">
        <w:rPr>
          <w:rFonts w:cstheme="minorHAnsi"/>
        </w:rPr>
        <w:t>co najmniej 2 usługi polegające na opracowaniu strategii marki</w:t>
      </w:r>
      <w:r w:rsidR="00F6449C">
        <w:rPr>
          <w:rFonts w:cstheme="minorHAnsi"/>
        </w:rPr>
        <w:t xml:space="preserve"> i komunikacji</w:t>
      </w:r>
      <w:r w:rsidRPr="00C21FFC">
        <w:rPr>
          <w:rFonts w:cstheme="minorHAnsi"/>
        </w:rPr>
        <w:t>, o wartości nie mniej niż 50 000 zł brutto (w przypadku, gdy wartość umowy została określona w walucie innej niż złoty przeliczenie nastąpi wg średniego kursu złotego ogłoszonego przez Prezesa NBP i obowiązującego w dniu podpisania umowy na realizację usługi);</w:t>
      </w:r>
    </w:p>
    <w:p w:rsidR="0086614A" w:rsidRPr="00C21FFC" w:rsidRDefault="0086614A" w:rsidP="0086614A">
      <w:pPr>
        <w:pStyle w:val="Akapitzlist"/>
        <w:numPr>
          <w:ilvl w:val="0"/>
          <w:numId w:val="5"/>
        </w:numPr>
        <w:tabs>
          <w:tab w:val="left" w:pos="851"/>
        </w:tabs>
        <w:spacing w:after="0" w:line="240" w:lineRule="auto"/>
        <w:ind w:left="851" w:hanging="491"/>
        <w:jc w:val="both"/>
        <w:rPr>
          <w:rFonts w:cstheme="minorHAnsi"/>
        </w:rPr>
      </w:pPr>
      <w:r w:rsidRPr="00C21FFC">
        <w:rPr>
          <w:rFonts w:cstheme="minorHAnsi"/>
        </w:rPr>
        <w:t xml:space="preserve">dysponuje lub będzie dysponować lub posiada osobę zdolną do wykonania zamówienia tj.: </w:t>
      </w:r>
    </w:p>
    <w:p w:rsidR="0086614A" w:rsidRPr="00C21FFC" w:rsidRDefault="0086614A" w:rsidP="0086614A">
      <w:pPr>
        <w:widowControl w:val="0"/>
        <w:numPr>
          <w:ilvl w:val="1"/>
          <w:numId w:val="7"/>
        </w:numPr>
        <w:tabs>
          <w:tab w:val="left" w:pos="1276"/>
        </w:tabs>
        <w:suppressAutoHyphens/>
        <w:spacing w:after="0" w:line="240" w:lineRule="auto"/>
        <w:jc w:val="both"/>
        <w:rPr>
          <w:rFonts w:cstheme="minorHAnsi"/>
        </w:rPr>
      </w:pPr>
      <w:r w:rsidRPr="00C21FFC">
        <w:rPr>
          <w:rFonts w:cstheme="minorHAnsi"/>
        </w:rPr>
        <w:t xml:space="preserve">Ekspertem w zakresie budowania marki </w:t>
      </w:r>
      <w:r w:rsidR="0053355F">
        <w:rPr>
          <w:rFonts w:cstheme="minorHAnsi"/>
        </w:rPr>
        <w:t xml:space="preserve">i komunikacji </w:t>
      </w:r>
      <w:r w:rsidRPr="00C21FFC">
        <w:rPr>
          <w:rFonts w:cstheme="minorHAnsi"/>
        </w:rPr>
        <w:t>(strategiem) - osobą która:</w:t>
      </w:r>
    </w:p>
    <w:p w:rsidR="0086614A" w:rsidRPr="00C21FFC" w:rsidRDefault="0086614A" w:rsidP="003C7811">
      <w:pPr>
        <w:pStyle w:val="Akapitzlist"/>
        <w:numPr>
          <w:ilvl w:val="0"/>
          <w:numId w:val="22"/>
        </w:numPr>
        <w:tabs>
          <w:tab w:val="left" w:pos="426"/>
        </w:tabs>
        <w:spacing w:after="0" w:line="240" w:lineRule="auto"/>
        <w:jc w:val="both"/>
        <w:rPr>
          <w:rFonts w:cstheme="minorHAnsi"/>
        </w:rPr>
      </w:pPr>
      <w:r w:rsidRPr="00C21FFC">
        <w:rPr>
          <w:rFonts w:cstheme="minorHAnsi"/>
        </w:rPr>
        <w:t xml:space="preserve">posiada wykształcenie wyższe, </w:t>
      </w:r>
    </w:p>
    <w:p w:rsidR="0086614A" w:rsidRPr="00C21FFC" w:rsidRDefault="0086614A" w:rsidP="003C7811">
      <w:pPr>
        <w:pStyle w:val="Akapitzlist"/>
        <w:numPr>
          <w:ilvl w:val="0"/>
          <w:numId w:val="22"/>
        </w:numPr>
        <w:tabs>
          <w:tab w:val="left" w:pos="426"/>
        </w:tabs>
        <w:spacing w:after="0" w:line="240" w:lineRule="auto"/>
        <w:jc w:val="both"/>
        <w:rPr>
          <w:rFonts w:cstheme="minorHAnsi"/>
        </w:rPr>
      </w:pPr>
      <w:r w:rsidRPr="00C21FFC">
        <w:rPr>
          <w:rFonts w:cstheme="minorHAnsi"/>
        </w:rPr>
        <w:t>w okresie ostatnich 3 lat przed upływem terminu składania ofert, odpowiadała za zbudowanie co najmniej 2 strategii marki</w:t>
      </w:r>
      <w:r w:rsidR="0053355F">
        <w:rPr>
          <w:rFonts w:cstheme="minorHAnsi"/>
        </w:rPr>
        <w:t xml:space="preserve"> i komunikacji</w:t>
      </w:r>
      <w:r w:rsidRPr="00C21FFC">
        <w:rPr>
          <w:rFonts w:cstheme="minorHAnsi"/>
        </w:rPr>
        <w:t>, o wartości usług nie mniej</w:t>
      </w:r>
      <w:r w:rsidR="00234212">
        <w:rPr>
          <w:rFonts w:cstheme="minorHAnsi"/>
        </w:rPr>
        <w:t>szej</w:t>
      </w:r>
      <w:r w:rsidRPr="00C21FFC">
        <w:rPr>
          <w:rFonts w:cstheme="minorHAnsi"/>
        </w:rPr>
        <w:t xml:space="preserve"> niż 50 000 zł brutto.</w:t>
      </w:r>
    </w:p>
    <w:p w:rsidR="0086614A" w:rsidRPr="00C21FFC" w:rsidRDefault="0086614A" w:rsidP="0086614A">
      <w:pPr>
        <w:widowControl w:val="0"/>
        <w:numPr>
          <w:ilvl w:val="1"/>
          <w:numId w:val="7"/>
        </w:numPr>
        <w:tabs>
          <w:tab w:val="left" w:pos="1276"/>
        </w:tabs>
        <w:suppressAutoHyphens/>
        <w:spacing w:after="0" w:line="240" w:lineRule="auto"/>
        <w:jc w:val="both"/>
        <w:rPr>
          <w:rFonts w:cstheme="minorHAnsi"/>
        </w:rPr>
      </w:pPr>
      <w:r w:rsidRPr="00C21FFC">
        <w:rPr>
          <w:rFonts w:cstheme="minorHAnsi"/>
        </w:rPr>
        <w:t xml:space="preserve">Ekspertem w zakresie pozyskiwania i analizy danych niezbędnych do budowy strategii marki </w:t>
      </w:r>
      <w:r w:rsidR="00234212">
        <w:rPr>
          <w:rFonts w:cstheme="minorHAnsi"/>
        </w:rPr>
        <w:t xml:space="preserve">i komunikacji </w:t>
      </w:r>
      <w:r w:rsidRPr="00C21FFC">
        <w:rPr>
          <w:rFonts w:cstheme="minorHAnsi"/>
        </w:rPr>
        <w:t>(np. danych o konkurencji), osobą która:</w:t>
      </w:r>
    </w:p>
    <w:p w:rsidR="0086614A" w:rsidRPr="00C21FFC" w:rsidRDefault="0086614A" w:rsidP="0086614A">
      <w:pPr>
        <w:pStyle w:val="Akapitzlist"/>
        <w:numPr>
          <w:ilvl w:val="0"/>
          <w:numId w:val="8"/>
        </w:numPr>
        <w:tabs>
          <w:tab w:val="left" w:pos="426"/>
        </w:tabs>
        <w:spacing w:after="0" w:line="240" w:lineRule="auto"/>
        <w:jc w:val="both"/>
        <w:rPr>
          <w:rFonts w:cstheme="minorHAnsi"/>
        </w:rPr>
      </w:pPr>
      <w:r w:rsidRPr="00C21FFC">
        <w:rPr>
          <w:rFonts w:cstheme="minorHAnsi"/>
        </w:rPr>
        <w:t>posiada wykształcenie wyższe;</w:t>
      </w:r>
    </w:p>
    <w:p w:rsidR="0086614A" w:rsidRPr="00C21FFC" w:rsidRDefault="0086614A" w:rsidP="0086614A">
      <w:pPr>
        <w:pStyle w:val="Akapitzlist"/>
        <w:numPr>
          <w:ilvl w:val="0"/>
          <w:numId w:val="8"/>
        </w:numPr>
        <w:tabs>
          <w:tab w:val="left" w:pos="426"/>
        </w:tabs>
        <w:spacing w:after="0" w:line="240" w:lineRule="auto"/>
        <w:jc w:val="both"/>
        <w:rPr>
          <w:rFonts w:cstheme="minorHAnsi"/>
        </w:rPr>
      </w:pPr>
      <w:r w:rsidRPr="00C21FFC">
        <w:rPr>
          <w:rFonts w:cstheme="minorHAnsi"/>
        </w:rPr>
        <w:t>w okresie ostatnich 3 lat przed upływem terminu składania ofert, odpowiadała za przeprowadzenie co najmniej 2 projektów w których prowadzono analizy danych (np. rynkowych, statystycznych), w których była odpowiedzialna za:</w:t>
      </w:r>
    </w:p>
    <w:p w:rsidR="0086614A" w:rsidRPr="00C21FFC" w:rsidRDefault="0086614A" w:rsidP="0086614A">
      <w:pPr>
        <w:widowControl w:val="0"/>
        <w:numPr>
          <w:ilvl w:val="1"/>
          <w:numId w:val="9"/>
        </w:numPr>
        <w:suppressAutoHyphens/>
        <w:spacing w:after="0" w:line="240" w:lineRule="auto"/>
        <w:contextualSpacing/>
        <w:jc w:val="both"/>
        <w:rPr>
          <w:rFonts w:cstheme="minorHAnsi"/>
        </w:rPr>
      </w:pPr>
      <w:r w:rsidRPr="00C21FFC">
        <w:rPr>
          <w:rFonts w:cstheme="minorHAnsi"/>
        </w:rPr>
        <w:t>pozyskiwanie danych,</w:t>
      </w:r>
    </w:p>
    <w:p w:rsidR="0086614A" w:rsidRPr="00C21FFC" w:rsidRDefault="0086614A" w:rsidP="0086614A">
      <w:pPr>
        <w:widowControl w:val="0"/>
        <w:numPr>
          <w:ilvl w:val="1"/>
          <w:numId w:val="9"/>
        </w:numPr>
        <w:suppressAutoHyphens/>
        <w:spacing w:after="0" w:line="240" w:lineRule="auto"/>
        <w:contextualSpacing/>
        <w:jc w:val="both"/>
        <w:rPr>
          <w:rFonts w:cstheme="minorHAnsi"/>
        </w:rPr>
      </w:pPr>
      <w:r w:rsidRPr="00C21FFC">
        <w:rPr>
          <w:rFonts w:cstheme="minorHAnsi"/>
        </w:rPr>
        <w:t>analizę danych zastanych,</w:t>
      </w:r>
    </w:p>
    <w:p w:rsidR="0086614A" w:rsidRPr="00C21FFC" w:rsidRDefault="0086614A" w:rsidP="0086614A">
      <w:pPr>
        <w:widowControl w:val="0"/>
        <w:numPr>
          <w:ilvl w:val="1"/>
          <w:numId w:val="9"/>
        </w:numPr>
        <w:suppressAutoHyphens/>
        <w:spacing w:after="0" w:line="240" w:lineRule="auto"/>
        <w:contextualSpacing/>
        <w:jc w:val="both"/>
        <w:rPr>
          <w:rFonts w:cstheme="minorHAnsi"/>
        </w:rPr>
      </w:pPr>
      <w:r w:rsidRPr="00C21FFC">
        <w:rPr>
          <w:rFonts w:cstheme="minorHAnsi"/>
        </w:rPr>
        <w:t>analizę danych statystycznych,</w:t>
      </w:r>
    </w:p>
    <w:p w:rsidR="0086614A" w:rsidRDefault="0086614A" w:rsidP="0086614A">
      <w:pPr>
        <w:widowControl w:val="0"/>
        <w:numPr>
          <w:ilvl w:val="1"/>
          <w:numId w:val="9"/>
        </w:numPr>
        <w:tabs>
          <w:tab w:val="left" w:pos="426"/>
        </w:tabs>
        <w:suppressAutoHyphens/>
        <w:spacing w:after="0" w:line="240" w:lineRule="auto"/>
        <w:contextualSpacing/>
        <w:jc w:val="both"/>
        <w:rPr>
          <w:rFonts w:cstheme="minorHAnsi"/>
        </w:rPr>
      </w:pPr>
      <w:r w:rsidRPr="00C21FFC">
        <w:rPr>
          <w:rFonts w:cstheme="minorHAnsi"/>
        </w:rPr>
        <w:t>opracowanie (jako autor lub współautor) raportu z wyniku analiz.</w:t>
      </w:r>
    </w:p>
    <w:p w:rsidR="0053355F" w:rsidRPr="00C21FFC" w:rsidRDefault="0053355F" w:rsidP="0053355F">
      <w:pPr>
        <w:widowControl w:val="0"/>
        <w:tabs>
          <w:tab w:val="left" w:pos="426"/>
        </w:tabs>
        <w:suppressAutoHyphens/>
        <w:spacing w:after="0" w:line="240" w:lineRule="auto"/>
        <w:ind w:left="2433"/>
        <w:contextualSpacing/>
        <w:jc w:val="both"/>
        <w:rPr>
          <w:rFonts w:cstheme="minorHAnsi"/>
        </w:rPr>
      </w:pPr>
    </w:p>
    <w:p w:rsidR="00E941A9" w:rsidRDefault="0053355F" w:rsidP="00E941A9">
      <w:r w:rsidRPr="0053355F">
        <w:t>Doświadczenie ekspertów, o których mowa wyżej może być spełnione przez jedną osobę.</w:t>
      </w:r>
      <w:r w:rsidR="00E941A9">
        <w:t xml:space="preserve"> </w:t>
      </w:r>
    </w:p>
    <w:p w:rsidR="00C21FFC" w:rsidRDefault="00E941A9" w:rsidP="00E941A9">
      <w:r>
        <w:lastRenderedPageBreak/>
        <w:t xml:space="preserve">2. W celu potwierdzenia spełniania warunków, o których mowa wyżej, Wykonawca złoży następujące dokumenty: </w:t>
      </w:r>
    </w:p>
    <w:p w:rsidR="00C21FFC" w:rsidRPr="0053355F" w:rsidRDefault="00E941A9" w:rsidP="00E941A9">
      <w:r>
        <w:t xml:space="preserve">1) wykaz wykonanych usług, a w przypadku świadczeń okresowych lub ciągłych również </w:t>
      </w:r>
      <w:r w:rsidR="0053355F">
        <w:t>w</w:t>
      </w:r>
      <w:r>
        <w:t xml:space="preserve">ykonywanych, w okresie ostatnich 3 lat przed upływem terminu składania ofert, a jeżeli okres prowadzenia działalności jest krótszy – w tym okresie, wraz z podaniem ich </w:t>
      </w:r>
      <w:r w:rsidRPr="0053355F">
        <w:t xml:space="preserve">wartości, przedmiotu usługi, dat wykonywania i podmiotów na rzecz, których usługi zostały wykonane (załącznik nr 4 do Zaproszenia) wraz z załączeniem dowodów, </w:t>
      </w:r>
      <w:r w:rsidR="0053355F">
        <w:t>że</w:t>
      </w:r>
      <w:r w:rsidRPr="0053355F">
        <w:t xml:space="preserve"> zostały wykonane należycie; </w:t>
      </w:r>
    </w:p>
    <w:p w:rsidR="00E941A9" w:rsidRDefault="00E941A9" w:rsidP="00E941A9">
      <w:r w:rsidRPr="0053355F">
        <w:t xml:space="preserve">3) wykaz osób, które będą uczestniczyć w realizacji zamówienia, wraz z informacjami na temat ich kwalifikacji zawodowych, doświadczenia i wykształcenia, niezbędnego do wykonania zamówienia, a także zakresu wykonywanych przez nie czynności oraz informacją o podstawie dysponowania tymi osobami (załącznik nr </w:t>
      </w:r>
      <w:r w:rsidR="0053355F" w:rsidRPr="0053355F">
        <w:t>5</w:t>
      </w:r>
      <w:r w:rsidRPr="0053355F">
        <w:t xml:space="preserve"> do Zaproszenia);</w:t>
      </w:r>
      <w:r>
        <w:t xml:space="preserve"> </w:t>
      </w:r>
    </w:p>
    <w:p w:rsidR="00E941A9" w:rsidRDefault="00E941A9" w:rsidP="00E941A9">
      <w:r>
        <w:t xml:space="preserve"> 3. Ocena spełniania przez Wykonawcę warunków, o których mowa wyżej, będzie dokonana metodą „spełnia”/ „nie spełnia” na podstawie informacji przedstawionych w złożonych dokumentach. </w:t>
      </w:r>
    </w:p>
    <w:p w:rsidR="00E941A9" w:rsidRDefault="00E941A9" w:rsidP="00E941A9">
      <w:r>
        <w:t xml:space="preserve"> 4. Ocenie w kryteriach oceny ofert będą podlegały tylko oferty tych wykonawców, którzy spełnią warunki udziału w postępowaniu.  </w:t>
      </w:r>
    </w:p>
    <w:p w:rsidR="00E941A9" w:rsidRDefault="00E941A9" w:rsidP="00C21FFC">
      <w:pPr>
        <w:pStyle w:val="Nagwek2"/>
        <w:ind w:left="360"/>
      </w:pPr>
    </w:p>
    <w:p w:rsidR="00ED2A9A" w:rsidRDefault="00E941A9" w:rsidP="00C21FFC">
      <w:pPr>
        <w:pStyle w:val="Nagwek2"/>
        <w:numPr>
          <w:ilvl w:val="0"/>
          <w:numId w:val="2"/>
        </w:numPr>
      </w:pPr>
      <w:r>
        <w:t xml:space="preserve">KRYTERIA OCENY OFERT </w:t>
      </w:r>
    </w:p>
    <w:p w:rsidR="00E941A9" w:rsidRDefault="00E941A9" w:rsidP="00ED2A9A">
      <w:pPr>
        <w:pStyle w:val="Nagwek2"/>
        <w:ind w:left="360"/>
      </w:pPr>
      <w:r>
        <w:t xml:space="preserve"> </w:t>
      </w:r>
    </w:p>
    <w:p w:rsidR="00E941A9" w:rsidRDefault="00E941A9" w:rsidP="00ED2A9A">
      <w:pPr>
        <w:pStyle w:val="Akapitzlist"/>
        <w:numPr>
          <w:ilvl w:val="6"/>
          <w:numId w:val="10"/>
        </w:numPr>
        <w:tabs>
          <w:tab w:val="clear" w:pos="5040"/>
          <w:tab w:val="num" w:pos="426"/>
        </w:tabs>
        <w:spacing w:after="0" w:line="240" w:lineRule="auto"/>
        <w:ind w:left="426" w:hanging="426"/>
        <w:jc w:val="both"/>
        <w:rPr>
          <w:rFonts w:cstheme="minorHAnsi"/>
        </w:rPr>
      </w:pPr>
      <w:r w:rsidRPr="00ED2A9A">
        <w:rPr>
          <w:rFonts w:cstheme="minorHAnsi"/>
        </w:rPr>
        <w:t xml:space="preserve">Przy wyborze oferty najkorzystniejszej, Zamawiający będzie kierować się następującymi kryteriami i ich znaczeniem oraz w następujący sposób będzie oceniać oferty w poszczególnych kryteriach: </w:t>
      </w:r>
    </w:p>
    <w:p w:rsidR="00ED2A9A" w:rsidRPr="00ED2A9A" w:rsidRDefault="00ED2A9A" w:rsidP="00ED2A9A">
      <w:pPr>
        <w:pStyle w:val="Akapitzlist"/>
        <w:spacing w:after="0" w:line="240" w:lineRule="auto"/>
        <w:ind w:left="426"/>
        <w:jc w:val="both"/>
        <w:rPr>
          <w:rFonts w:cstheme="minorHAnsi"/>
        </w:rPr>
      </w:pPr>
    </w:p>
    <w:tbl>
      <w:tblPr>
        <w:tblStyle w:val="Tabela-Siatka"/>
        <w:tblW w:w="0" w:type="auto"/>
        <w:tblLook w:val="04A0" w:firstRow="1" w:lastRow="0" w:firstColumn="1" w:lastColumn="0" w:noHBand="0" w:noVBand="1"/>
      </w:tblPr>
      <w:tblGrid>
        <w:gridCol w:w="562"/>
        <w:gridCol w:w="5479"/>
        <w:gridCol w:w="3021"/>
      </w:tblGrid>
      <w:tr w:rsidR="00F959B3" w:rsidTr="00F959B3">
        <w:tc>
          <w:tcPr>
            <w:tcW w:w="562" w:type="dxa"/>
            <w:shd w:val="clear" w:color="auto" w:fill="FFFF00"/>
          </w:tcPr>
          <w:p w:rsidR="00F959B3" w:rsidRPr="00234212" w:rsidRDefault="00E941A9" w:rsidP="00E941A9">
            <w:pPr>
              <w:rPr>
                <w:rFonts w:cstheme="minorHAnsi"/>
                <w:b/>
              </w:rPr>
            </w:pPr>
            <w:r w:rsidRPr="00234212">
              <w:rPr>
                <w:rFonts w:cstheme="minorHAnsi"/>
              </w:rPr>
              <w:t xml:space="preserve"> </w:t>
            </w:r>
            <w:r w:rsidR="00F959B3" w:rsidRPr="00234212">
              <w:rPr>
                <w:rFonts w:cstheme="minorHAnsi"/>
                <w:b/>
              </w:rPr>
              <w:t>L.p.</w:t>
            </w:r>
          </w:p>
        </w:tc>
        <w:tc>
          <w:tcPr>
            <w:tcW w:w="5479" w:type="dxa"/>
            <w:shd w:val="clear" w:color="auto" w:fill="FFFF00"/>
          </w:tcPr>
          <w:p w:rsidR="00F959B3" w:rsidRPr="00234212" w:rsidRDefault="00F959B3" w:rsidP="00E941A9">
            <w:pPr>
              <w:rPr>
                <w:rFonts w:cstheme="minorHAnsi"/>
                <w:b/>
              </w:rPr>
            </w:pPr>
            <w:r w:rsidRPr="00234212">
              <w:rPr>
                <w:rFonts w:cstheme="minorHAnsi"/>
                <w:b/>
              </w:rPr>
              <w:t>Kryterium</w:t>
            </w:r>
          </w:p>
        </w:tc>
        <w:tc>
          <w:tcPr>
            <w:tcW w:w="3021" w:type="dxa"/>
            <w:shd w:val="clear" w:color="auto" w:fill="FFFF00"/>
          </w:tcPr>
          <w:p w:rsidR="00F959B3" w:rsidRPr="00234212" w:rsidRDefault="00F959B3" w:rsidP="00E941A9">
            <w:pPr>
              <w:rPr>
                <w:rFonts w:cstheme="minorHAnsi"/>
                <w:b/>
              </w:rPr>
            </w:pPr>
            <w:r w:rsidRPr="00234212">
              <w:rPr>
                <w:rFonts w:cstheme="minorHAnsi"/>
                <w:b/>
              </w:rPr>
              <w:t>Liczba punktów (w</w:t>
            </w:r>
            <w:r w:rsidR="00234212">
              <w:rPr>
                <w:rFonts w:cstheme="minorHAnsi"/>
                <w:b/>
              </w:rPr>
              <w:t>a</w:t>
            </w:r>
            <w:r w:rsidRPr="00234212">
              <w:rPr>
                <w:rFonts w:cstheme="minorHAnsi"/>
                <w:b/>
              </w:rPr>
              <w:t>ga)</w:t>
            </w:r>
          </w:p>
        </w:tc>
      </w:tr>
      <w:tr w:rsidR="00F959B3" w:rsidTr="00F959B3">
        <w:tc>
          <w:tcPr>
            <w:tcW w:w="562" w:type="dxa"/>
          </w:tcPr>
          <w:p w:rsidR="00F959B3" w:rsidRPr="00234212" w:rsidRDefault="00F959B3" w:rsidP="00E941A9">
            <w:pPr>
              <w:rPr>
                <w:rFonts w:cstheme="minorHAnsi"/>
              </w:rPr>
            </w:pPr>
            <w:r w:rsidRPr="00234212">
              <w:rPr>
                <w:rFonts w:cstheme="minorHAnsi"/>
              </w:rPr>
              <w:t>1</w:t>
            </w:r>
          </w:p>
        </w:tc>
        <w:tc>
          <w:tcPr>
            <w:tcW w:w="5479" w:type="dxa"/>
          </w:tcPr>
          <w:p w:rsidR="00F959B3" w:rsidRPr="00234212" w:rsidRDefault="00F959B3" w:rsidP="00E941A9">
            <w:pPr>
              <w:rPr>
                <w:rFonts w:cstheme="minorHAnsi"/>
              </w:rPr>
            </w:pPr>
            <w:r w:rsidRPr="00234212">
              <w:rPr>
                <w:rFonts w:cstheme="minorHAnsi"/>
                <w:color w:val="262625"/>
              </w:rPr>
              <w:t>Koncepcja analizy informacji i otoczenia konkurencyjnego</w:t>
            </w:r>
          </w:p>
        </w:tc>
        <w:tc>
          <w:tcPr>
            <w:tcW w:w="3021" w:type="dxa"/>
          </w:tcPr>
          <w:p w:rsidR="00F959B3" w:rsidRPr="00234212" w:rsidRDefault="00F959B3" w:rsidP="00E941A9">
            <w:pPr>
              <w:rPr>
                <w:rFonts w:cstheme="minorHAnsi"/>
              </w:rPr>
            </w:pPr>
            <w:r w:rsidRPr="00234212">
              <w:rPr>
                <w:rFonts w:cstheme="minorHAnsi"/>
              </w:rPr>
              <w:t>15</w:t>
            </w:r>
          </w:p>
        </w:tc>
      </w:tr>
      <w:tr w:rsidR="00F959B3" w:rsidTr="00F959B3">
        <w:tc>
          <w:tcPr>
            <w:tcW w:w="562" w:type="dxa"/>
          </w:tcPr>
          <w:p w:rsidR="00F959B3" w:rsidRPr="00234212" w:rsidRDefault="00F959B3" w:rsidP="00E941A9">
            <w:pPr>
              <w:rPr>
                <w:rFonts w:cstheme="minorHAnsi"/>
              </w:rPr>
            </w:pPr>
            <w:r w:rsidRPr="00234212">
              <w:rPr>
                <w:rFonts w:cstheme="minorHAnsi"/>
              </w:rPr>
              <w:t>2</w:t>
            </w:r>
          </w:p>
        </w:tc>
        <w:tc>
          <w:tcPr>
            <w:tcW w:w="5479" w:type="dxa"/>
          </w:tcPr>
          <w:p w:rsidR="00F959B3" w:rsidRPr="00234212" w:rsidRDefault="00F959B3" w:rsidP="00E941A9">
            <w:pPr>
              <w:rPr>
                <w:rFonts w:cstheme="minorHAnsi"/>
              </w:rPr>
            </w:pPr>
            <w:r w:rsidRPr="00234212">
              <w:rPr>
                <w:rFonts w:cstheme="minorHAnsi"/>
                <w:color w:val="262625"/>
              </w:rPr>
              <w:t>Koncepcja przeprowadzenia warsztatu kreatywnego</w:t>
            </w:r>
          </w:p>
        </w:tc>
        <w:tc>
          <w:tcPr>
            <w:tcW w:w="3021" w:type="dxa"/>
          </w:tcPr>
          <w:p w:rsidR="00F959B3" w:rsidRPr="00234212" w:rsidRDefault="00F959B3" w:rsidP="00E941A9">
            <w:pPr>
              <w:rPr>
                <w:rFonts w:cstheme="minorHAnsi"/>
              </w:rPr>
            </w:pPr>
            <w:r w:rsidRPr="00234212">
              <w:rPr>
                <w:rFonts w:cstheme="minorHAnsi"/>
              </w:rPr>
              <w:t>15</w:t>
            </w:r>
          </w:p>
        </w:tc>
      </w:tr>
      <w:tr w:rsidR="00F959B3" w:rsidTr="00F959B3">
        <w:tc>
          <w:tcPr>
            <w:tcW w:w="562" w:type="dxa"/>
          </w:tcPr>
          <w:p w:rsidR="00F959B3" w:rsidRPr="00234212" w:rsidRDefault="00F959B3" w:rsidP="00E941A9">
            <w:pPr>
              <w:rPr>
                <w:rFonts w:cstheme="minorHAnsi"/>
              </w:rPr>
            </w:pPr>
            <w:r w:rsidRPr="00234212">
              <w:rPr>
                <w:rFonts w:cstheme="minorHAnsi"/>
              </w:rPr>
              <w:t>3</w:t>
            </w:r>
          </w:p>
        </w:tc>
        <w:tc>
          <w:tcPr>
            <w:tcW w:w="5479" w:type="dxa"/>
          </w:tcPr>
          <w:p w:rsidR="00F959B3" w:rsidRPr="00234212" w:rsidRDefault="00F959B3" w:rsidP="00E941A9">
            <w:pPr>
              <w:rPr>
                <w:rFonts w:cstheme="minorHAnsi"/>
              </w:rPr>
            </w:pPr>
            <w:r w:rsidRPr="00234212">
              <w:rPr>
                <w:rFonts w:cstheme="minorHAnsi"/>
                <w:color w:val="262625"/>
              </w:rPr>
              <w:t xml:space="preserve">Identyfikacja potencjalnych </w:t>
            </w:r>
            <w:proofErr w:type="spellStart"/>
            <w:r w:rsidRPr="00234212">
              <w:rPr>
                <w:rFonts w:cstheme="minorHAnsi"/>
                <w:color w:val="262625"/>
              </w:rPr>
              <w:t>ryzyk</w:t>
            </w:r>
            <w:proofErr w:type="spellEnd"/>
            <w:r w:rsidRPr="00234212">
              <w:rPr>
                <w:rFonts w:cstheme="minorHAnsi"/>
                <w:color w:val="262625"/>
              </w:rPr>
              <w:t xml:space="preserve"> w procesie wdrażania strategii marki</w:t>
            </w:r>
            <w:r w:rsidR="00F50C50" w:rsidRPr="00234212">
              <w:rPr>
                <w:rFonts w:cstheme="minorHAnsi"/>
                <w:color w:val="262625"/>
              </w:rPr>
              <w:t xml:space="preserve"> i komunikacji</w:t>
            </w:r>
          </w:p>
        </w:tc>
        <w:tc>
          <w:tcPr>
            <w:tcW w:w="3021" w:type="dxa"/>
          </w:tcPr>
          <w:p w:rsidR="00F959B3" w:rsidRPr="00234212" w:rsidRDefault="00F959B3" w:rsidP="00E941A9">
            <w:pPr>
              <w:rPr>
                <w:rFonts w:cstheme="minorHAnsi"/>
              </w:rPr>
            </w:pPr>
            <w:r w:rsidRPr="00234212">
              <w:rPr>
                <w:rFonts w:cstheme="minorHAnsi"/>
              </w:rPr>
              <w:t>20</w:t>
            </w:r>
          </w:p>
        </w:tc>
      </w:tr>
      <w:tr w:rsidR="00F959B3" w:rsidTr="00F959B3">
        <w:tc>
          <w:tcPr>
            <w:tcW w:w="562" w:type="dxa"/>
          </w:tcPr>
          <w:p w:rsidR="00F959B3" w:rsidRPr="00234212" w:rsidRDefault="00F959B3" w:rsidP="00E941A9">
            <w:pPr>
              <w:rPr>
                <w:rFonts w:cstheme="minorHAnsi"/>
              </w:rPr>
            </w:pPr>
            <w:r w:rsidRPr="00234212">
              <w:rPr>
                <w:rFonts w:cstheme="minorHAnsi"/>
              </w:rPr>
              <w:t>4</w:t>
            </w:r>
          </w:p>
        </w:tc>
        <w:tc>
          <w:tcPr>
            <w:tcW w:w="5479" w:type="dxa"/>
          </w:tcPr>
          <w:p w:rsidR="00F959B3" w:rsidRPr="00234212" w:rsidRDefault="00F959B3" w:rsidP="00E941A9">
            <w:pPr>
              <w:rPr>
                <w:rFonts w:cstheme="minorHAnsi"/>
              </w:rPr>
            </w:pPr>
            <w:r w:rsidRPr="00234212">
              <w:rPr>
                <w:rFonts w:cstheme="minorHAnsi"/>
              </w:rPr>
              <w:t>Cena opracowania strategii marki i komunikacji AMI</w:t>
            </w:r>
          </w:p>
        </w:tc>
        <w:tc>
          <w:tcPr>
            <w:tcW w:w="3021" w:type="dxa"/>
          </w:tcPr>
          <w:p w:rsidR="00F959B3" w:rsidRPr="00234212" w:rsidRDefault="00F959B3" w:rsidP="00F959B3">
            <w:pPr>
              <w:rPr>
                <w:rFonts w:cstheme="minorHAnsi"/>
              </w:rPr>
            </w:pPr>
            <w:r w:rsidRPr="00234212">
              <w:rPr>
                <w:rFonts w:cstheme="minorHAnsi"/>
              </w:rPr>
              <w:t>25</w:t>
            </w:r>
          </w:p>
        </w:tc>
      </w:tr>
      <w:tr w:rsidR="00F959B3" w:rsidTr="00F959B3">
        <w:tc>
          <w:tcPr>
            <w:tcW w:w="562" w:type="dxa"/>
          </w:tcPr>
          <w:p w:rsidR="00F959B3" w:rsidRPr="00234212" w:rsidRDefault="00F959B3" w:rsidP="00E941A9">
            <w:pPr>
              <w:rPr>
                <w:rFonts w:cstheme="minorHAnsi"/>
              </w:rPr>
            </w:pPr>
            <w:r w:rsidRPr="00234212">
              <w:rPr>
                <w:rFonts w:cstheme="minorHAnsi"/>
              </w:rPr>
              <w:t>5</w:t>
            </w:r>
          </w:p>
        </w:tc>
        <w:tc>
          <w:tcPr>
            <w:tcW w:w="5479" w:type="dxa"/>
          </w:tcPr>
          <w:p w:rsidR="00F959B3" w:rsidRPr="00234212" w:rsidRDefault="00F959B3" w:rsidP="00F959B3">
            <w:pPr>
              <w:rPr>
                <w:rFonts w:cstheme="minorHAnsi"/>
              </w:rPr>
            </w:pPr>
            <w:r w:rsidRPr="00234212">
              <w:rPr>
                <w:rFonts w:cstheme="minorHAnsi"/>
              </w:rPr>
              <w:t xml:space="preserve">Cena stawki godzinowej wsparcia eksperckiego </w:t>
            </w:r>
          </w:p>
        </w:tc>
        <w:tc>
          <w:tcPr>
            <w:tcW w:w="3021" w:type="dxa"/>
          </w:tcPr>
          <w:p w:rsidR="00F959B3" w:rsidRPr="00234212" w:rsidRDefault="00F959B3" w:rsidP="00E941A9">
            <w:pPr>
              <w:rPr>
                <w:rFonts w:cstheme="minorHAnsi"/>
              </w:rPr>
            </w:pPr>
            <w:r w:rsidRPr="00234212">
              <w:rPr>
                <w:rFonts w:cstheme="minorHAnsi"/>
              </w:rPr>
              <w:t>25</w:t>
            </w:r>
          </w:p>
        </w:tc>
      </w:tr>
      <w:tr w:rsidR="00F959B3" w:rsidTr="00F959B3">
        <w:tc>
          <w:tcPr>
            <w:tcW w:w="6041" w:type="dxa"/>
            <w:gridSpan w:val="2"/>
            <w:shd w:val="clear" w:color="auto" w:fill="FFC000"/>
          </w:tcPr>
          <w:p w:rsidR="00F959B3" w:rsidRPr="00234212" w:rsidRDefault="00F959B3" w:rsidP="00E941A9">
            <w:pPr>
              <w:rPr>
                <w:rFonts w:cstheme="minorHAnsi"/>
              </w:rPr>
            </w:pPr>
            <w:r w:rsidRPr="00234212">
              <w:rPr>
                <w:rFonts w:cstheme="minorHAnsi"/>
              </w:rPr>
              <w:t>RAZEM</w:t>
            </w:r>
          </w:p>
        </w:tc>
        <w:tc>
          <w:tcPr>
            <w:tcW w:w="3021" w:type="dxa"/>
            <w:shd w:val="clear" w:color="auto" w:fill="FFC000"/>
          </w:tcPr>
          <w:p w:rsidR="00F959B3" w:rsidRPr="00234212" w:rsidRDefault="00F959B3" w:rsidP="00E941A9">
            <w:pPr>
              <w:rPr>
                <w:rFonts w:cstheme="minorHAnsi"/>
              </w:rPr>
            </w:pPr>
            <w:r w:rsidRPr="00234212">
              <w:rPr>
                <w:rFonts w:cstheme="minorHAnsi"/>
              </w:rPr>
              <w:t>100</w:t>
            </w:r>
          </w:p>
        </w:tc>
      </w:tr>
    </w:tbl>
    <w:p w:rsidR="00ED2A9A" w:rsidRDefault="00ED2A9A" w:rsidP="00ED2A9A">
      <w:pPr>
        <w:pStyle w:val="Akapitzlist"/>
        <w:spacing w:after="0" w:line="240" w:lineRule="auto"/>
        <w:ind w:left="426"/>
        <w:jc w:val="both"/>
        <w:rPr>
          <w:rFonts w:cstheme="minorHAnsi"/>
        </w:rPr>
      </w:pPr>
    </w:p>
    <w:p w:rsidR="00F607EB" w:rsidRPr="00ED2A9A" w:rsidRDefault="00F607EB" w:rsidP="00F607EB">
      <w:pPr>
        <w:pStyle w:val="Akapitzlist"/>
        <w:numPr>
          <w:ilvl w:val="6"/>
          <w:numId w:val="10"/>
        </w:numPr>
        <w:tabs>
          <w:tab w:val="clear" w:pos="5040"/>
          <w:tab w:val="num" w:pos="426"/>
        </w:tabs>
        <w:spacing w:after="0" w:line="240" w:lineRule="auto"/>
        <w:ind w:left="426" w:hanging="426"/>
        <w:jc w:val="both"/>
        <w:rPr>
          <w:rFonts w:cstheme="minorHAnsi"/>
        </w:rPr>
      </w:pPr>
      <w:r w:rsidRPr="00ED2A9A">
        <w:rPr>
          <w:rFonts w:cstheme="minorHAnsi"/>
        </w:rPr>
        <w:t xml:space="preserve">W </w:t>
      </w:r>
      <w:r w:rsidRPr="00ED2A9A">
        <w:rPr>
          <w:rFonts w:cstheme="minorHAnsi"/>
          <w:b/>
        </w:rPr>
        <w:t xml:space="preserve">kryterium </w:t>
      </w:r>
      <w:r>
        <w:rPr>
          <w:rFonts w:cstheme="minorHAnsi"/>
          <w:b/>
        </w:rPr>
        <w:t>1</w:t>
      </w:r>
      <w:r w:rsidRPr="00ED2A9A">
        <w:rPr>
          <w:rFonts w:cstheme="minorHAnsi"/>
        </w:rPr>
        <w:t xml:space="preserve"> „</w:t>
      </w:r>
      <w:r w:rsidRPr="00ED2A9A">
        <w:rPr>
          <w:rFonts w:cstheme="minorHAnsi"/>
          <w:b/>
          <w:i/>
        </w:rPr>
        <w:t>Koncepcja analizy informacji i otoczenia konkurencyjnego”</w:t>
      </w:r>
      <w:r w:rsidR="0053355F">
        <w:rPr>
          <w:rFonts w:cstheme="minorHAnsi"/>
          <w:b/>
          <w:i/>
        </w:rPr>
        <w:t xml:space="preserve"> </w:t>
      </w:r>
      <w:r w:rsidRPr="00ED2A9A">
        <w:rPr>
          <w:rFonts w:cstheme="minorHAnsi"/>
        </w:rPr>
        <w:t xml:space="preserve">– oferta może uzyskać maksymalnie 15 punktów – każdy z członków Komisji oceniającej oferty może przyznać </w:t>
      </w:r>
      <w:r w:rsidR="0053355F">
        <w:rPr>
          <w:rFonts w:cstheme="minorHAnsi"/>
        </w:rPr>
        <w:t>5</w:t>
      </w:r>
      <w:r w:rsidRPr="00ED2A9A">
        <w:rPr>
          <w:rFonts w:cstheme="minorHAnsi"/>
        </w:rPr>
        <w:t xml:space="preserve"> pkt, </w:t>
      </w:r>
      <w:r w:rsidR="0053355F">
        <w:rPr>
          <w:rFonts w:cstheme="minorHAnsi"/>
        </w:rPr>
        <w:t>10</w:t>
      </w:r>
      <w:r w:rsidRPr="00ED2A9A">
        <w:rPr>
          <w:rFonts w:cstheme="minorHAnsi"/>
        </w:rPr>
        <w:t xml:space="preserve"> pkt lub 1</w:t>
      </w:r>
      <w:r w:rsidR="0053355F">
        <w:rPr>
          <w:rFonts w:cstheme="minorHAnsi"/>
        </w:rPr>
        <w:t>5</w:t>
      </w:r>
      <w:r w:rsidRPr="00ED2A9A">
        <w:rPr>
          <w:rFonts w:cstheme="minorHAnsi"/>
        </w:rPr>
        <w:t xml:space="preserve"> pkt za istotne wyróżnianie się (in plus lub in minus) lub brak zasadniczych różnic opisu koncepcji realizacji zadania danego Wykonawcy na tle ofert innych Wykonawców, pod względem adekwatności proponowanego podejścia do przedmiotu zamówienia (ocena każdej oferty względem każdej innej tj. adekwatność wyższa = 1</w:t>
      </w:r>
      <w:r w:rsidR="0053355F">
        <w:rPr>
          <w:rFonts w:cstheme="minorHAnsi"/>
        </w:rPr>
        <w:t>5</w:t>
      </w:r>
      <w:r w:rsidRPr="00ED2A9A">
        <w:rPr>
          <w:rFonts w:cstheme="minorHAnsi"/>
        </w:rPr>
        <w:t xml:space="preserve"> pkt; adekwatność niższa = </w:t>
      </w:r>
      <w:r w:rsidR="0053355F">
        <w:rPr>
          <w:rFonts w:cstheme="minorHAnsi"/>
        </w:rPr>
        <w:t>5</w:t>
      </w:r>
      <w:r w:rsidRPr="00ED2A9A">
        <w:rPr>
          <w:rFonts w:cstheme="minorHAnsi"/>
        </w:rPr>
        <w:t xml:space="preserve"> pkt; brak zasadniczych różnic w adekwatności = </w:t>
      </w:r>
      <w:r w:rsidR="0053355F">
        <w:rPr>
          <w:rFonts w:cstheme="minorHAnsi"/>
        </w:rPr>
        <w:t>10</w:t>
      </w:r>
      <w:r w:rsidRPr="00ED2A9A">
        <w:rPr>
          <w:rFonts w:cstheme="minorHAnsi"/>
        </w:rPr>
        <w:t xml:space="preserve"> pkt). </w:t>
      </w:r>
    </w:p>
    <w:p w:rsidR="00F607EB" w:rsidRDefault="00F607EB" w:rsidP="00F607EB">
      <w:pPr>
        <w:pStyle w:val="Akapitzlist"/>
        <w:tabs>
          <w:tab w:val="num" w:pos="426"/>
        </w:tabs>
        <w:spacing w:after="0" w:line="240" w:lineRule="auto"/>
        <w:ind w:left="426"/>
        <w:jc w:val="both"/>
        <w:rPr>
          <w:rFonts w:asciiTheme="majorHAnsi" w:hAnsiTheme="majorHAnsi" w:cstheme="majorHAnsi"/>
        </w:rPr>
      </w:pPr>
    </w:p>
    <w:p w:rsidR="00F607EB" w:rsidRPr="00ED2A9A" w:rsidRDefault="00F607EB" w:rsidP="00F607EB">
      <w:pPr>
        <w:pStyle w:val="Akapitzlist"/>
        <w:tabs>
          <w:tab w:val="num" w:pos="426"/>
        </w:tabs>
        <w:spacing w:after="0" w:line="240" w:lineRule="auto"/>
        <w:ind w:left="426"/>
        <w:jc w:val="both"/>
      </w:pPr>
      <w:r w:rsidRPr="00ED2A9A">
        <w:t xml:space="preserve">Wykonawca przedstawi koncepcję </w:t>
      </w:r>
      <w:r w:rsidR="0053355F" w:rsidRPr="00ED2A9A">
        <w:t>realizacji analizy informacji i otoczenia konkurencyjnego niezbędnej do przygotowania strategii marki i komunikacji wraz z</w:t>
      </w:r>
      <w:r w:rsidRPr="00ED2A9A">
        <w:t>:</w:t>
      </w:r>
    </w:p>
    <w:p w:rsidR="00F607EB" w:rsidRPr="00ED2A9A" w:rsidRDefault="00F607EB" w:rsidP="00F607EB">
      <w:pPr>
        <w:pStyle w:val="Akapitzlist"/>
        <w:numPr>
          <w:ilvl w:val="0"/>
          <w:numId w:val="15"/>
        </w:numPr>
        <w:tabs>
          <w:tab w:val="left" w:pos="993"/>
        </w:tabs>
        <w:spacing w:after="0" w:line="240" w:lineRule="auto"/>
        <w:jc w:val="both"/>
      </w:pPr>
      <w:r w:rsidRPr="00ED2A9A">
        <w:t xml:space="preserve">opisem źródeł danych i informacji, z których ma zamiar korzystać, </w:t>
      </w:r>
    </w:p>
    <w:p w:rsidR="00F607EB" w:rsidRPr="00ED2A9A" w:rsidRDefault="00F607EB" w:rsidP="00F607EB">
      <w:pPr>
        <w:pStyle w:val="Akapitzlist"/>
        <w:numPr>
          <w:ilvl w:val="0"/>
          <w:numId w:val="15"/>
        </w:numPr>
        <w:tabs>
          <w:tab w:val="left" w:pos="993"/>
        </w:tabs>
        <w:spacing w:after="0" w:line="240" w:lineRule="auto"/>
        <w:jc w:val="both"/>
      </w:pPr>
      <w:r w:rsidRPr="00ED2A9A">
        <w:t>propozycją technik analizy danych, które zamierza zastosować przy realizacji zamówienia,</w:t>
      </w:r>
    </w:p>
    <w:p w:rsidR="00F607EB" w:rsidRPr="00ED2A9A" w:rsidRDefault="00F607EB" w:rsidP="00F607EB">
      <w:pPr>
        <w:pStyle w:val="Akapitzlist"/>
        <w:numPr>
          <w:ilvl w:val="0"/>
          <w:numId w:val="15"/>
        </w:numPr>
        <w:tabs>
          <w:tab w:val="left" w:pos="993"/>
        </w:tabs>
        <w:spacing w:after="0" w:line="240" w:lineRule="auto"/>
        <w:jc w:val="both"/>
      </w:pPr>
      <w:r w:rsidRPr="00ED2A9A">
        <w:lastRenderedPageBreak/>
        <w:t xml:space="preserve">opisem koncepcji sposobu przedstawienia wyniku analizy informacji i otoczenia konkurencyjnego w kontekście wykorzystania tej analizy do przygotowania odpowiedniej strategii marki i komunikacji AMI; </w:t>
      </w:r>
    </w:p>
    <w:p w:rsidR="00F607EB" w:rsidRPr="00D40F6C" w:rsidRDefault="00F607EB" w:rsidP="00F607EB">
      <w:pPr>
        <w:pStyle w:val="Akapitzlist"/>
        <w:tabs>
          <w:tab w:val="left" w:pos="426"/>
        </w:tabs>
        <w:spacing w:after="0" w:line="240" w:lineRule="auto"/>
        <w:ind w:left="283"/>
        <w:jc w:val="both"/>
        <w:rPr>
          <w:rFonts w:ascii="Times New Roman" w:hAnsi="Times New Roman"/>
          <w:color w:val="00B050"/>
        </w:rPr>
      </w:pPr>
    </w:p>
    <w:p w:rsidR="00F607EB" w:rsidRPr="00ED2A9A" w:rsidRDefault="00F607EB" w:rsidP="00F607EB">
      <w:pPr>
        <w:ind w:left="426"/>
        <w:jc w:val="both"/>
      </w:pPr>
      <w:r w:rsidRPr="00E4280F">
        <w:t>Zamawiający zakłada</w:t>
      </w:r>
      <w:r>
        <w:t>, że</w:t>
      </w:r>
      <w:r w:rsidRPr="00E4280F">
        <w:t xml:space="preserve"> </w:t>
      </w:r>
      <w:r>
        <w:t>analiza informacji i otoczenia konkurencyjnego obejmie również z</w:t>
      </w:r>
      <w:r w:rsidRPr="00ED2A9A">
        <w:t>identyfikowan</w:t>
      </w:r>
      <w:r>
        <w:t>i</w:t>
      </w:r>
      <w:r w:rsidRPr="00ED2A9A">
        <w:t xml:space="preserve">e </w:t>
      </w:r>
      <w:r>
        <w:t xml:space="preserve">na rynkach </w:t>
      </w:r>
      <w:r w:rsidRPr="00ED2A9A">
        <w:t>zagranicznych program</w:t>
      </w:r>
      <w:r w:rsidR="00234212">
        <w:t>ów</w:t>
      </w:r>
      <w:r w:rsidRPr="00ED2A9A">
        <w:t xml:space="preserve"> w obszarze innowacji w przedsiębiorstwach </w:t>
      </w:r>
      <w:r>
        <w:t xml:space="preserve">i </w:t>
      </w:r>
      <w:r w:rsidRPr="00E4280F">
        <w:t>przeprowadz</w:t>
      </w:r>
      <w:r>
        <w:t>ona</w:t>
      </w:r>
      <w:r w:rsidRPr="00E4280F">
        <w:t xml:space="preserve"> </w:t>
      </w:r>
      <w:r>
        <w:t xml:space="preserve">zostanie analiza tych programów. W Ofercie Wykonawca przedstawia koncepcję realizacji tej analizy, bez wskazania konkretnych rynków. </w:t>
      </w:r>
    </w:p>
    <w:p w:rsidR="00F607EB" w:rsidRDefault="00F607EB" w:rsidP="00F607EB">
      <w:pPr>
        <w:pStyle w:val="Akapitzlist"/>
        <w:spacing w:after="0" w:line="240" w:lineRule="auto"/>
        <w:ind w:left="426"/>
        <w:jc w:val="both"/>
        <w:rPr>
          <w:rFonts w:cstheme="minorHAnsi"/>
        </w:rPr>
      </w:pPr>
    </w:p>
    <w:p w:rsidR="00A45947" w:rsidRPr="00ED2A9A" w:rsidRDefault="00E941A9" w:rsidP="00A45947">
      <w:pPr>
        <w:pStyle w:val="Akapitzlist"/>
        <w:numPr>
          <w:ilvl w:val="6"/>
          <w:numId w:val="10"/>
        </w:numPr>
        <w:tabs>
          <w:tab w:val="clear" w:pos="5040"/>
          <w:tab w:val="num" w:pos="426"/>
        </w:tabs>
        <w:spacing w:after="0" w:line="240" w:lineRule="auto"/>
        <w:ind w:left="426" w:hanging="426"/>
        <w:jc w:val="both"/>
        <w:rPr>
          <w:rFonts w:cstheme="minorHAnsi"/>
        </w:rPr>
      </w:pPr>
      <w:r w:rsidRPr="00ED2A9A">
        <w:rPr>
          <w:rFonts w:cstheme="minorHAnsi"/>
        </w:rPr>
        <w:t xml:space="preserve">W </w:t>
      </w:r>
      <w:r w:rsidRPr="00ED2A9A">
        <w:rPr>
          <w:rFonts w:cstheme="minorHAnsi"/>
          <w:b/>
        </w:rPr>
        <w:t xml:space="preserve">kryterium </w:t>
      </w:r>
      <w:r w:rsidR="00F607EB">
        <w:rPr>
          <w:rFonts w:cstheme="minorHAnsi"/>
          <w:b/>
        </w:rPr>
        <w:t>2</w:t>
      </w:r>
      <w:r w:rsidRPr="00ED2A9A">
        <w:rPr>
          <w:rFonts w:cstheme="minorHAnsi"/>
        </w:rPr>
        <w:t xml:space="preserve"> </w:t>
      </w:r>
      <w:r w:rsidR="00F607EB" w:rsidRPr="00ED2A9A">
        <w:rPr>
          <w:rFonts w:cstheme="minorHAnsi"/>
          <w:b/>
          <w:i/>
        </w:rPr>
        <w:t>„Koncepcja przeprowadzenia warsztatu kreatywnego”</w:t>
      </w:r>
      <w:r w:rsidR="00F607EB" w:rsidRPr="00ED2A9A">
        <w:rPr>
          <w:rFonts w:cstheme="minorHAnsi"/>
        </w:rPr>
        <w:t xml:space="preserve"> </w:t>
      </w:r>
      <w:r w:rsidR="00A45947" w:rsidRPr="00ED2A9A">
        <w:rPr>
          <w:rFonts w:cstheme="minorHAnsi"/>
        </w:rPr>
        <w:t>– oferta może uzyskać maksymalnie 15 punktów – każdy z członków Komisji oceniającej oferty</w:t>
      </w:r>
      <w:r w:rsidR="0053355F">
        <w:rPr>
          <w:rFonts w:cstheme="minorHAnsi"/>
        </w:rPr>
        <w:t xml:space="preserve"> może przyznać 5</w:t>
      </w:r>
      <w:r w:rsidR="00A45947" w:rsidRPr="00ED2A9A">
        <w:rPr>
          <w:rFonts w:cstheme="minorHAnsi"/>
        </w:rPr>
        <w:t xml:space="preserve"> pkt, </w:t>
      </w:r>
      <w:r w:rsidR="0053355F">
        <w:rPr>
          <w:rFonts w:cstheme="minorHAnsi"/>
        </w:rPr>
        <w:t>10</w:t>
      </w:r>
      <w:r w:rsidR="00A45947" w:rsidRPr="00ED2A9A">
        <w:rPr>
          <w:rFonts w:cstheme="minorHAnsi"/>
        </w:rPr>
        <w:t xml:space="preserve"> pkt lub 1</w:t>
      </w:r>
      <w:r w:rsidR="0053355F">
        <w:rPr>
          <w:rFonts w:cstheme="minorHAnsi"/>
        </w:rPr>
        <w:t>5</w:t>
      </w:r>
      <w:r w:rsidR="00A45947" w:rsidRPr="00ED2A9A">
        <w:rPr>
          <w:rFonts w:cstheme="minorHAnsi"/>
        </w:rPr>
        <w:t xml:space="preserve"> pkt za istotne wyróżnianie się (in plus lub in minus) lub brak zasadniczych różnic opisu koncepcji realizacji zadania danego Wykonawcy na tle ofert innych Wykonawców, pod względem adekwatności proponowanego podejścia do przedmiotu zamówienia (ocena każdej oferty względem każdej innej tj. adekwatność wyższa = 1</w:t>
      </w:r>
      <w:r w:rsidR="0053355F">
        <w:rPr>
          <w:rFonts w:cstheme="minorHAnsi"/>
        </w:rPr>
        <w:t>5</w:t>
      </w:r>
      <w:r w:rsidR="00A45947" w:rsidRPr="00ED2A9A">
        <w:rPr>
          <w:rFonts w:cstheme="minorHAnsi"/>
        </w:rPr>
        <w:t xml:space="preserve"> pkt; adekwatność niższa = </w:t>
      </w:r>
      <w:r w:rsidR="0053355F">
        <w:rPr>
          <w:rFonts w:cstheme="minorHAnsi"/>
        </w:rPr>
        <w:t>5</w:t>
      </w:r>
      <w:r w:rsidR="00A45947" w:rsidRPr="00ED2A9A">
        <w:rPr>
          <w:rFonts w:cstheme="minorHAnsi"/>
        </w:rPr>
        <w:t xml:space="preserve"> pkt; brak zasadniczych różnic w adekwatności = </w:t>
      </w:r>
      <w:r w:rsidR="0053355F">
        <w:rPr>
          <w:rFonts w:cstheme="minorHAnsi"/>
        </w:rPr>
        <w:t>10</w:t>
      </w:r>
      <w:r w:rsidR="00A45947" w:rsidRPr="00ED2A9A">
        <w:rPr>
          <w:rFonts w:cstheme="minorHAnsi"/>
        </w:rPr>
        <w:t xml:space="preserve"> pkt). </w:t>
      </w:r>
    </w:p>
    <w:p w:rsidR="00A45947" w:rsidRDefault="00A45947" w:rsidP="00A45947">
      <w:pPr>
        <w:pStyle w:val="Akapitzlist"/>
        <w:tabs>
          <w:tab w:val="num" w:pos="426"/>
        </w:tabs>
        <w:spacing w:after="0" w:line="240" w:lineRule="auto"/>
        <w:ind w:left="426"/>
        <w:jc w:val="both"/>
        <w:rPr>
          <w:rFonts w:asciiTheme="majorHAnsi" w:hAnsiTheme="majorHAnsi" w:cstheme="majorHAnsi"/>
        </w:rPr>
      </w:pPr>
    </w:p>
    <w:p w:rsidR="00A45947" w:rsidRPr="00234212" w:rsidRDefault="00A45947" w:rsidP="00A45947">
      <w:pPr>
        <w:pStyle w:val="Akapitzlist"/>
        <w:tabs>
          <w:tab w:val="num" w:pos="426"/>
        </w:tabs>
        <w:spacing w:after="0" w:line="240" w:lineRule="auto"/>
        <w:ind w:left="426"/>
        <w:jc w:val="both"/>
      </w:pPr>
      <w:r w:rsidRPr="00234212">
        <w:t xml:space="preserve">Wykonawca przedstawi koncepcję </w:t>
      </w:r>
      <w:r w:rsidR="0053355F" w:rsidRPr="00234212">
        <w:t>przeprowadzenia warsztatu kreatywnego niezbędnego do dopracowania strategii marki i komunikacji wraz z</w:t>
      </w:r>
      <w:r w:rsidRPr="00234212">
        <w:t>:</w:t>
      </w:r>
    </w:p>
    <w:p w:rsidR="00B444F0" w:rsidRPr="00234212" w:rsidRDefault="00B444F0" w:rsidP="00B444F0">
      <w:pPr>
        <w:pStyle w:val="Akapitzlist"/>
        <w:numPr>
          <w:ilvl w:val="0"/>
          <w:numId w:val="14"/>
        </w:numPr>
        <w:tabs>
          <w:tab w:val="left" w:pos="993"/>
        </w:tabs>
        <w:spacing w:after="0" w:line="240" w:lineRule="auto"/>
        <w:jc w:val="both"/>
      </w:pPr>
      <w:r w:rsidRPr="00234212">
        <w:t xml:space="preserve">opisem koncepcji sposobu przedstawienia części warsztatu poświęconej </w:t>
      </w:r>
      <w:r w:rsidRPr="00234212">
        <w:rPr>
          <w:rFonts w:cstheme="minorHAnsi"/>
        </w:rPr>
        <w:t>zaprezentowaniu i omówieniu propozycji wypracowanej strategii komunikacji,</w:t>
      </w:r>
      <w:r w:rsidRPr="00234212">
        <w:t xml:space="preserve"> </w:t>
      </w:r>
    </w:p>
    <w:p w:rsidR="00B444F0" w:rsidRPr="00234212" w:rsidRDefault="00B444F0" w:rsidP="00B444F0">
      <w:pPr>
        <w:pStyle w:val="Akapitzlist"/>
        <w:numPr>
          <w:ilvl w:val="0"/>
          <w:numId w:val="14"/>
        </w:numPr>
        <w:tabs>
          <w:tab w:val="left" w:pos="993"/>
        </w:tabs>
        <w:spacing w:after="0" w:line="240" w:lineRule="auto"/>
        <w:jc w:val="both"/>
      </w:pPr>
      <w:r w:rsidRPr="00234212">
        <w:t xml:space="preserve">opisem koncepcji przeprowadzenia części warsztatu </w:t>
      </w:r>
      <w:r w:rsidRPr="00234212">
        <w:rPr>
          <w:rFonts w:cstheme="minorHAnsi"/>
        </w:rPr>
        <w:t xml:space="preserve">poświęconej omówieniu </w:t>
      </w:r>
      <w:r w:rsidRPr="00234212">
        <w:rPr>
          <w:rFonts w:cstheme="minorHAnsi"/>
          <w:bCs/>
          <w:color w:val="000000" w:themeColor="text1"/>
        </w:rPr>
        <w:t>konkretnych narzędzi</w:t>
      </w:r>
      <w:r w:rsidRPr="00234212">
        <w:rPr>
          <w:rFonts w:cstheme="minorHAnsi"/>
        </w:rPr>
        <w:t xml:space="preserve"> spójnej komunikacji budującej wyróżniki marki AMI i odpowiadającej na potrzeby grup docelowych zgodnie z </w:t>
      </w:r>
      <w:r w:rsidRPr="00234212">
        <w:rPr>
          <w:rFonts w:cstheme="minorHAnsi"/>
          <w:bCs/>
        </w:rPr>
        <w:t xml:space="preserve">wybraną koncepcją.  </w:t>
      </w:r>
    </w:p>
    <w:p w:rsidR="00A45947" w:rsidRPr="00D40F6C" w:rsidRDefault="00A45947" w:rsidP="00A45947">
      <w:pPr>
        <w:pStyle w:val="Akapitzlist"/>
        <w:tabs>
          <w:tab w:val="left" w:pos="426"/>
        </w:tabs>
        <w:spacing w:after="0" w:line="240" w:lineRule="auto"/>
        <w:ind w:left="283"/>
        <w:jc w:val="both"/>
        <w:rPr>
          <w:rFonts w:ascii="Times New Roman" w:hAnsi="Times New Roman"/>
          <w:color w:val="00B050"/>
        </w:rPr>
      </w:pPr>
    </w:p>
    <w:p w:rsidR="00A45947" w:rsidRPr="00ED2A9A" w:rsidRDefault="00B444F0" w:rsidP="00B444F0">
      <w:pPr>
        <w:ind w:left="426"/>
        <w:jc w:val="both"/>
      </w:pPr>
      <w:r w:rsidRPr="00B444F0">
        <w:t xml:space="preserve">Koncepcja ma zawierać propozycję przeprowadzenia warsztatu a nie propozycje narzędzi </w:t>
      </w:r>
      <w:r w:rsidR="0053355F">
        <w:t xml:space="preserve">komunikacji </w:t>
      </w:r>
      <w:r w:rsidRPr="00B444F0">
        <w:t xml:space="preserve">czy </w:t>
      </w:r>
      <w:r w:rsidR="0053355F">
        <w:t xml:space="preserve">też </w:t>
      </w:r>
      <w:r w:rsidRPr="00B444F0">
        <w:t>grup docelowych, które będą elementem przygotowanej strategii.</w:t>
      </w:r>
    </w:p>
    <w:p w:rsidR="00F607EB" w:rsidRPr="00F607EB" w:rsidRDefault="00F607EB" w:rsidP="00F607EB">
      <w:pPr>
        <w:autoSpaceDE w:val="0"/>
        <w:autoSpaceDN w:val="0"/>
        <w:adjustRightInd w:val="0"/>
        <w:ind w:left="360"/>
        <w:contextualSpacing/>
        <w:jc w:val="both"/>
        <w:rPr>
          <w:rFonts w:cstheme="minorHAnsi"/>
        </w:rPr>
      </w:pPr>
    </w:p>
    <w:p w:rsidR="00F607EB" w:rsidRPr="00F607EB" w:rsidRDefault="00F607EB" w:rsidP="00F607EB">
      <w:pPr>
        <w:pStyle w:val="Akapitzlist"/>
        <w:numPr>
          <w:ilvl w:val="6"/>
          <w:numId w:val="10"/>
        </w:numPr>
        <w:tabs>
          <w:tab w:val="clear" w:pos="5040"/>
          <w:tab w:val="num" w:pos="426"/>
        </w:tabs>
        <w:spacing w:after="0" w:line="240" w:lineRule="auto"/>
        <w:ind w:left="426" w:hanging="426"/>
        <w:jc w:val="both"/>
        <w:rPr>
          <w:rFonts w:cstheme="minorHAnsi"/>
        </w:rPr>
      </w:pPr>
      <w:r w:rsidRPr="00F607EB">
        <w:rPr>
          <w:rFonts w:cstheme="minorHAnsi"/>
        </w:rPr>
        <w:t xml:space="preserve">W </w:t>
      </w:r>
      <w:r w:rsidRPr="00F607EB">
        <w:rPr>
          <w:rFonts w:cstheme="minorHAnsi"/>
          <w:b/>
        </w:rPr>
        <w:t>kryterium 3</w:t>
      </w:r>
      <w:r w:rsidRPr="00F607EB">
        <w:rPr>
          <w:rFonts w:cstheme="minorHAnsi"/>
        </w:rPr>
        <w:t xml:space="preserve"> „</w:t>
      </w:r>
      <w:r w:rsidRPr="00F607EB">
        <w:rPr>
          <w:rFonts w:cstheme="minorHAnsi"/>
          <w:b/>
          <w:i/>
        </w:rPr>
        <w:t xml:space="preserve">Identyfikacja potencjalnych </w:t>
      </w:r>
      <w:proofErr w:type="spellStart"/>
      <w:r w:rsidRPr="00F607EB">
        <w:rPr>
          <w:rFonts w:cstheme="minorHAnsi"/>
          <w:b/>
          <w:i/>
        </w:rPr>
        <w:t>ryzyk</w:t>
      </w:r>
      <w:proofErr w:type="spellEnd"/>
      <w:r w:rsidRPr="00F607EB">
        <w:rPr>
          <w:rFonts w:cstheme="minorHAnsi"/>
          <w:b/>
          <w:i/>
        </w:rPr>
        <w:t xml:space="preserve"> w procesie realizacji zamówienia</w:t>
      </w:r>
      <w:r>
        <w:rPr>
          <w:rFonts w:cstheme="minorHAnsi"/>
          <w:b/>
          <w:i/>
        </w:rPr>
        <w:t>”</w:t>
      </w:r>
      <w:r w:rsidRPr="00F607EB">
        <w:rPr>
          <w:rFonts w:cstheme="minorHAnsi"/>
          <w:b/>
          <w:i/>
        </w:rPr>
        <w:t xml:space="preserve"> </w:t>
      </w:r>
      <w:r w:rsidRPr="00F607EB">
        <w:rPr>
          <w:rFonts w:cstheme="minorHAnsi"/>
        </w:rPr>
        <w:t>– o</w:t>
      </w:r>
      <w:r>
        <w:rPr>
          <w:rFonts w:cstheme="minorHAnsi"/>
        </w:rPr>
        <w:t>ferta może uzyskać maksymalnie 20</w:t>
      </w:r>
      <w:r w:rsidRPr="00F607EB">
        <w:rPr>
          <w:rFonts w:cstheme="minorHAnsi"/>
        </w:rPr>
        <w:t xml:space="preserve"> punków. Wykonawca zidentyfikuje i przedstawi w ofercie ryzyka, których wystąpienie może negatywnie oddziaływać na jakość i efekty niniejszego zamówienia. Do każdego zidentyfikowanego ryzyka Wykonawca przedstawi rozwiązanie pozwalające na zapobieżenie jego wystąpieniu lub ograniczenie jego negatywnego oddziaływania w sytuacji wystąpienia. </w:t>
      </w:r>
    </w:p>
    <w:p w:rsidR="00F607EB" w:rsidRPr="00F607EB" w:rsidRDefault="00F607EB" w:rsidP="00F607EB">
      <w:pPr>
        <w:ind w:left="426"/>
        <w:jc w:val="both"/>
        <w:rPr>
          <w:rFonts w:cstheme="minorHAnsi"/>
        </w:rPr>
      </w:pPr>
      <w:r w:rsidRPr="00F607EB">
        <w:rPr>
          <w:rFonts w:cstheme="minorHAnsi"/>
        </w:rPr>
        <w:t xml:space="preserve">Ocenie podlegać będą </w:t>
      </w:r>
      <w:r>
        <w:rPr>
          <w:rFonts w:cstheme="minorHAnsi"/>
          <w:u w:val="single"/>
        </w:rPr>
        <w:t>cztery</w:t>
      </w:r>
      <w:r w:rsidRPr="00F607EB">
        <w:rPr>
          <w:rFonts w:cstheme="minorHAnsi"/>
          <w:u w:val="single"/>
        </w:rPr>
        <w:t xml:space="preserve"> pierwsze przedstawione ryzyka</w:t>
      </w:r>
      <w:r w:rsidRPr="00F607EB">
        <w:rPr>
          <w:rFonts w:cstheme="minorHAnsi"/>
        </w:rPr>
        <w:t xml:space="preserve">. W przypadku przedstawienia dwóch lub więcej analogicznych </w:t>
      </w:r>
      <w:proofErr w:type="spellStart"/>
      <w:r w:rsidRPr="00F607EB">
        <w:rPr>
          <w:rFonts w:cstheme="minorHAnsi"/>
        </w:rPr>
        <w:t>ryzyk</w:t>
      </w:r>
      <w:proofErr w:type="spellEnd"/>
      <w:r w:rsidRPr="00F607EB">
        <w:rPr>
          <w:rFonts w:cstheme="minorHAnsi"/>
        </w:rPr>
        <w:t>, ocenie podlegać będzie tylko pierwsze z nich.</w:t>
      </w:r>
    </w:p>
    <w:p w:rsidR="00F607EB" w:rsidRPr="00F607EB" w:rsidRDefault="00F607EB" w:rsidP="00F607EB">
      <w:pPr>
        <w:ind w:left="426"/>
        <w:jc w:val="both"/>
        <w:rPr>
          <w:rFonts w:cstheme="minorHAnsi"/>
        </w:rPr>
      </w:pPr>
      <w:r w:rsidRPr="00F607EB">
        <w:rPr>
          <w:rFonts w:cstheme="minorHAnsi"/>
        </w:rPr>
        <w:t xml:space="preserve">W ramach powyższego kryterium, każdy z członków Komisji </w:t>
      </w:r>
      <w:r w:rsidR="0053355F">
        <w:rPr>
          <w:rFonts w:cstheme="minorHAnsi"/>
        </w:rPr>
        <w:t>oceniającej</w:t>
      </w:r>
      <w:r w:rsidR="00083476">
        <w:rPr>
          <w:rFonts w:cstheme="minorHAnsi"/>
        </w:rPr>
        <w:t xml:space="preserve"> oferty</w:t>
      </w:r>
      <w:r w:rsidRPr="00F607EB">
        <w:rPr>
          <w:rFonts w:cstheme="minorHAnsi"/>
        </w:rPr>
        <w:t xml:space="preserve"> indywidualnie dokona oceny zidentyfikowanych w ofercie </w:t>
      </w:r>
      <w:proofErr w:type="spellStart"/>
      <w:r w:rsidRPr="00F607EB">
        <w:rPr>
          <w:rFonts w:cstheme="minorHAnsi"/>
        </w:rPr>
        <w:t>ryzyk</w:t>
      </w:r>
      <w:proofErr w:type="spellEnd"/>
      <w:r w:rsidRPr="00F607EB">
        <w:rPr>
          <w:rFonts w:cstheme="minorHAnsi"/>
        </w:rPr>
        <w:t xml:space="preserve">. Każdemu ze zidentyfikowanych </w:t>
      </w:r>
      <w:proofErr w:type="spellStart"/>
      <w:r w:rsidRPr="00F607EB">
        <w:rPr>
          <w:rFonts w:cstheme="minorHAnsi"/>
        </w:rPr>
        <w:t>ryzyk</w:t>
      </w:r>
      <w:proofErr w:type="spellEnd"/>
      <w:r w:rsidRPr="00F607EB">
        <w:rPr>
          <w:rFonts w:cstheme="minorHAnsi"/>
        </w:rPr>
        <w:t xml:space="preserve"> przyznane zostaną punkty:</w:t>
      </w:r>
    </w:p>
    <w:p w:rsidR="00F607EB" w:rsidRPr="00F607EB" w:rsidRDefault="00F607EB" w:rsidP="00F607EB">
      <w:pPr>
        <w:pStyle w:val="Akapitzlist"/>
        <w:widowControl w:val="0"/>
        <w:numPr>
          <w:ilvl w:val="0"/>
          <w:numId w:val="16"/>
        </w:numPr>
        <w:suppressAutoHyphens/>
        <w:spacing w:after="0" w:line="240" w:lineRule="auto"/>
        <w:contextualSpacing w:val="0"/>
        <w:jc w:val="both"/>
        <w:rPr>
          <w:rFonts w:cstheme="minorHAnsi"/>
        </w:rPr>
      </w:pPr>
      <w:r w:rsidRPr="00F607EB">
        <w:rPr>
          <w:rFonts w:cstheme="minorHAnsi"/>
        </w:rPr>
        <w:t xml:space="preserve">za każde zidentyfikowane ryzyko, którego wystąpienie może negatywnie oddziaływać na jakość i efekty niniejszego Zamówienia: </w:t>
      </w:r>
    </w:p>
    <w:p w:rsidR="00F607EB" w:rsidRPr="00F607EB" w:rsidRDefault="00F607EB" w:rsidP="00F607EB">
      <w:pPr>
        <w:pStyle w:val="Akapitzlist"/>
        <w:widowControl w:val="0"/>
        <w:numPr>
          <w:ilvl w:val="1"/>
          <w:numId w:val="16"/>
        </w:numPr>
        <w:suppressAutoHyphens/>
        <w:spacing w:after="0" w:line="240" w:lineRule="auto"/>
        <w:contextualSpacing w:val="0"/>
        <w:jc w:val="both"/>
        <w:rPr>
          <w:rFonts w:cstheme="minorHAnsi"/>
        </w:rPr>
      </w:pPr>
      <w:r w:rsidRPr="00F607EB">
        <w:rPr>
          <w:rFonts w:cstheme="minorHAnsi"/>
        </w:rPr>
        <w:t>0 pkt., jeżeli prawdopodobieństwo wystąpienia ryzyka w realizacji niniejszego zamówienia zostanie przez Zamawiającego ocenione jako niskie,</w:t>
      </w:r>
    </w:p>
    <w:p w:rsidR="00F607EB" w:rsidRPr="00F607EB" w:rsidRDefault="00F607EB" w:rsidP="00F607EB">
      <w:pPr>
        <w:pStyle w:val="Akapitzlist"/>
        <w:widowControl w:val="0"/>
        <w:numPr>
          <w:ilvl w:val="1"/>
          <w:numId w:val="16"/>
        </w:numPr>
        <w:suppressAutoHyphens/>
        <w:spacing w:after="0" w:line="240" w:lineRule="auto"/>
        <w:contextualSpacing w:val="0"/>
        <w:jc w:val="both"/>
        <w:rPr>
          <w:rFonts w:cstheme="minorHAnsi"/>
        </w:rPr>
      </w:pPr>
      <w:r>
        <w:rPr>
          <w:rFonts w:cstheme="minorHAnsi"/>
        </w:rPr>
        <w:t>2</w:t>
      </w:r>
      <w:r w:rsidRPr="00F607EB">
        <w:rPr>
          <w:rFonts w:cstheme="minorHAnsi"/>
        </w:rPr>
        <w:t xml:space="preserve"> pkt, jeżeli prawdopodobieństwo wystąpienia ryzyka w realizacji niniejszego zamówienia zostanie przez Zamawiającego ocenione jako wysokie,</w:t>
      </w:r>
    </w:p>
    <w:p w:rsidR="00F607EB" w:rsidRPr="00F607EB" w:rsidRDefault="00F607EB" w:rsidP="00F607EB">
      <w:pPr>
        <w:pStyle w:val="Akapitzlist"/>
        <w:widowControl w:val="0"/>
        <w:numPr>
          <w:ilvl w:val="0"/>
          <w:numId w:val="16"/>
        </w:numPr>
        <w:suppressAutoHyphens/>
        <w:spacing w:after="0" w:line="240" w:lineRule="auto"/>
        <w:contextualSpacing w:val="0"/>
        <w:jc w:val="both"/>
        <w:rPr>
          <w:rFonts w:cstheme="minorHAnsi"/>
        </w:rPr>
      </w:pPr>
      <w:r w:rsidRPr="00F607EB">
        <w:rPr>
          <w:rFonts w:cstheme="minorHAnsi"/>
        </w:rPr>
        <w:t>za wpływ ryzyka na realizację niniejszego Zamówienia:</w:t>
      </w:r>
    </w:p>
    <w:p w:rsidR="00F607EB" w:rsidRPr="00F607EB" w:rsidRDefault="00F607EB" w:rsidP="00F607EB">
      <w:pPr>
        <w:pStyle w:val="Akapitzlist"/>
        <w:widowControl w:val="0"/>
        <w:numPr>
          <w:ilvl w:val="1"/>
          <w:numId w:val="16"/>
        </w:numPr>
        <w:suppressAutoHyphens/>
        <w:spacing w:after="0" w:line="240" w:lineRule="auto"/>
        <w:contextualSpacing w:val="0"/>
        <w:jc w:val="both"/>
        <w:rPr>
          <w:rFonts w:cstheme="minorHAnsi"/>
        </w:rPr>
      </w:pPr>
      <w:r w:rsidRPr="00F607EB">
        <w:rPr>
          <w:rFonts w:cstheme="minorHAnsi"/>
        </w:rPr>
        <w:t>0 pkt., jeżeli wpływ na realizację niniejszego Zamówienia zostanie przez Zamawiającego oceniony jako nieistotny,</w:t>
      </w:r>
    </w:p>
    <w:p w:rsidR="00F607EB" w:rsidRPr="00F607EB" w:rsidRDefault="00925B78" w:rsidP="00F607EB">
      <w:pPr>
        <w:pStyle w:val="Akapitzlist"/>
        <w:widowControl w:val="0"/>
        <w:numPr>
          <w:ilvl w:val="1"/>
          <w:numId w:val="16"/>
        </w:numPr>
        <w:suppressAutoHyphens/>
        <w:spacing w:after="0" w:line="240" w:lineRule="auto"/>
        <w:contextualSpacing w:val="0"/>
        <w:jc w:val="both"/>
        <w:rPr>
          <w:rFonts w:cstheme="minorHAnsi"/>
        </w:rPr>
      </w:pPr>
      <w:r>
        <w:rPr>
          <w:rFonts w:cstheme="minorHAnsi"/>
        </w:rPr>
        <w:lastRenderedPageBreak/>
        <w:t>1</w:t>
      </w:r>
      <w:r w:rsidR="00F607EB" w:rsidRPr="00F607EB">
        <w:rPr>
          <w:rFonts w:cstheme="minorHAnsi"/>
        </w:rPr>
        <w:t xml:space="preserve"> pkt, jeżeli wpływ na realizację niniejszego Zamówienia zostanie przez Zamawiającego oceniony jako istotny,</w:t>
      </w:r>
    </w:p>
    <w:p w:rsidR="00F607EB" w:rsidRPr="00F607EB" w:rsidRDefault="00F607EB" w:rsidP="00F607EB">
      <w:pPr>
        <w:pStyle w:val="Akapitzlist"/>
        <w:widowControl w:val="0"/>
        <w:numPr>
          <w:ilvl w:val="0"/>
          <w:numId w:val="16"/>
        </w:numPr>
        <w:suppressAutoHyphens/>
        <w:spacing w:after="0" w:line="240" w:lineRule="auto"/>
        <w:contextualSpacing w:val="0"/>
        <w:jc w:val="both"/>
        <w:rPr>
          <w:rFonts w:cstheme="minorHAnsi"/>
        </w:rPr>
      </w:pPr>
      <w:r w:rsidRPr="00F607EB">
        <w:rPr>
          <w:rFonts w:cstheme="minorHAnsi"/>
        </w:rPr>
        <w:t>za proponowany sposób zapobieżenia wystąpienia ryzyka/ograniczenia negatywnego oddziaływania ryzyka w sytuacji jego wystąpienia:</w:t>
      </w:r>
    </w:p>
    <w:p w:rsidR="00F607EB" w:rsidRPr="00F607EB" w:rsidRDefault="00F607EB" w:rsidP="00F607EB">
      <w:pPr>
        <w:pStyle w:val="Akapitzlist"/>
        <w:widowControl w:val="0"/>
        <w:numPr>
          <w:ilvl w:val="1"/>
          <w:numId w:val="16"/>
        </w:numPr>
        <w:suppressAutoHyphens/>
        <w:spacing w:after="0" w:line="240" w:lineRule="auto"/>
        <w:contextualSpacing w:val="0"/>
        <w:jc w:val="both"/>
        <w:rPr>
          <w:rFonts w:cstheme="minorHAnsi"/>
        </w:rPr>
      </w:pPr>
      <w:r w:rsidRPr="00F607EB">
        <w:rPr>
          <w:rFonts w:cstheme="minorHAnsi"/>
        </w:rPr>
        <w:t>0 pkt., jeżeli proponowany sposób zapobieżenia wystąpienia ryzyka/ograniczenia negatywnego oddziaływania ryzyka w sytuacji jego wystąpienia, zostanie przez Zamawiającego oceniony jako nieskuteczny,</w:t>
      </w:r>
    </w:p>
    <w:p w:rsidR="00F607EB" w:rsidRPr="00F607EB" w:rsidRDefault="00925B78" w:rsidP="00F607EB">
      <w:pPr>
        <w:pStyle w:val="Akapitzlist"/>
        <w:widowControl w:val="0"/>
        <w:numPr>
          <w:ilvl w:val="1"/>
          <w:numId w:val="16"/>
        </w:numPr>
        <w:suppressAutoHyphens/>
        <w:spacing w:after="0" w:line="240" w:lineRule="auto"/>
        <w:contextualSpacing w:val="0"/>
        <w:jc w:val="both"/>
        <w:rPr>
          <w:rFonts w:cstheme="minorHAnsi"/>
        </w:rPr>
      </w:pPr>
      <w:r>
        <w:rPr>
          <w:rFonts w:cstheme="minorHAnsi"/>
        </w:rPr>
        <w:t>2</w:t>
      </w:r>
      <w:r w:rsidR="00F607EB" w:rsidRPr="00F607EB">
        <w:rPr>
          <w:rFonts w:cstheme="minorHAnsi"/>
        </w:rPr>
        <w:t xml:space="preserve"> pkt, jeżeli proponowany sposób zapobieżenia wystąpienia ryzyka/ograniczenia negatywnego oddziaływania ryzyka w sytuacji jego wystąpienia, zostanie przez Zamawiającego oceniony jako skuteczny.</w:t>
      </w:r>
    </w:p>
    <w:p w:rsidR="00F607EB" w:rsidRDefault="00F607EB" w:rsidP="00F607EB">
      <w:pPr>
        <w:pStyle w:val="Akapitzlist"/>
        <w:spacing w:after="0" w:line="240" w:lineRule="auto"/>
        <w:ind w:left="426"/>
        <w:jc w:val="both"/>
        <w:rPr>
          <w:rFonts w:cstheme="minorHAnsi"/>
        </w:rPr>
      </w:pPr>
    </w:p>
    <w:p w:rsidR="001C3CD7" w:rsidRPr="00D40F6C" w:rsidRDefault="00ED2A9A" w:rsidP="001C3CD7">
      <w:pPr>
        <w:pStyle w:val="Akapitzlist"/>
        <w:numPr>
          <w:ilvl w:val="6"/>
          <w:numId w:val="10"/>
        </w:numPr>
        <w:tabs>
          <w:tab w:val="clear" w:pos="5040"/>
          <w:tab w:val="num" w:pos="426"/>
        </w:tabs>
        <w:spacing w:after="0" w:line="240" w:lineRule="auto"/>
        <w:ind w:left="426" w:hanging="426"/>
        <w:jc w:val="both"/>
        <w:rPr>
          <w:rFonts w:ascii="Times New Roman" w:hAnsi="Times New Roman"/>
        </w:rPr>
      </w:pPr>
      <w:r w:rsidRPr="00ED2A9A">
        <w:rPr>
          <w:rFonts w:cstheme="minorHAnsi"/>
        </w:rPr>
        <w:t xml:space="preserve">W </w:t>
      </w:r>
      <w:r w:rsidRPr="00ED2A9A">
        <w:rPr>
          <w:rFonts w:cstheme="minorHAnsi"/>
          <w:b/>
        </w:rPr>
        <w:t xml:space="preserve">kryterium </w:t>
      </w:r>
      <w:r w:rsidR="001C3CD7">
        <w:rPr>
          <w:rFonts w:cstheme="minorHAnsi"/>
          <w:b/>
        </w:rPr>
        <w:t>4</w:t>
      </w:r>
      <w:r w:rsidRPr="00ED2A9A">
        <w:rPr>
          <w:rFonts w:cstheme="minorHAnsi"/>
        </w:rPr>
        <w:t xml:space="preserve"> </w:t>
      </w:r>
      <w:r w:rsidRPr="00ED2A9A">
        <w:rPr>
          <w:rFonts w:cstheme="minorHAnsi"/>
          <w:b/>
          <w:i/>
        </w:rPr>
        <w:t>„</w:t>
      </w:r>
      <w:r w:rsidR="00F607EB" w:rsidRPr="00F607EB">
        <w:rPr>
          <w:rFonts w:cstheme="minorHAnsi"/>
          <w:b/>
          <w:i/>
        </w:rPr>
        <w:t>Cena opracowania strategii marki i komunikacji AMI</w:t>
      </w:r>
      <w:r w:rsidRPr="00ED2A9A">
        <w:rPr>
          <w:rFonts w:cstheme="minorHAnsi"/>
          <w:b/>
          <w:i/>
        </w:rPr>
        <w:t>”</w:t>
      </w:r>
      <w:r w:rsidRPr="00ED2A9A">
        <w:rPr>
          <w:rFonts w:cstheme="minorHAnsi"/>
        </w:rPr>
        <w:t xml:space="preserve"> – </w:t>
      </w:r>
      <w:r w:rsidR="00F607EB" w:rsidRPr="00D40F6C">
        <w:rPr>
          <w:rFonts w:ascii="Times New Roman" w:hAnsi="Times New Roman"/>
        </w:rPr>
        <w:t xml:space="preserve">najwyższą liczbę punktów – </w:t>
      </w:r>
      <w:r w:rsidR="00F607EB">
        <w:rPr>
          <w:rFonts w:ascii="Times New Roman" w:hAnsi="Times New Roman"/>
        </w:rPr>
        <w:t>25</w:t>
      </w:r>
      <w:r w:rsidR="00F607EB" w:rsidRPr="00D40F6C">
        <w:rPr>
          <w:rFonts w:ascii="Times New Roman" w:hAnsi="Times New Roman"/>
        </w:rPr>
        <w:t xml:space="preserve"> otrzyma oferta zaw</w:t>
      </w:r>
      <w:r w:rsidR="001C3CD7">
        <w:rPr>
          <w:rFonts w:ascii="Times New Roman" w:hAnsi="Times New Roman"/>
        </w:rPr>
        <w:t>ierająca najniższą cenę brutto za o</w:t>
      </w:r>
      <w:r w:rsidR="001C3CD7">
        <w:t>pracowanie strategii k</w:t>
      </w:r>
      <w:r w:rsidR="001C3CD7">
        <w:rPr>
          <w:bCs/>
        </w:rPr>
        <w:t>omunikacji marki i kampanii wizerunkowej</w:t>
      </w:r>
      <w:r w:rsidR="001C3CD7" w:rsidRPr="00D40F6C">
        <w:rPr>
          <w:rFonts w:ascii="Times New Roman" w:hAnsi="Times New Roman"/>
        </w:rPr>
        <w:t>, a każda następna odpowiednio zgodnie ze wzorem:</w:t>
      </w:r>
    </w:p>
    <w:p w:rsidR="001C3CD7" w:rsidRPr="00D40F6C" w:rsidRDefault="001C3CD7" w:rsidP="001C3CD7">
      <w:pPr>
        <w:ind w:left="283"/>
        <w:jc w:val="both"/>
      </w:pPr>
    </w:p>
    <w:p w:rsidR="001C3CD7" w:rsidRPr="00D40F6C" w:rsidRDefault="001C3CD7" w:rsidP="001C3CD7">
      <w:pPr>
        <w:ind w:left="283" w:firstLine="77"/>
        <w:jc w:val="both"/>
      </w:pPr>
      <w:r w:rsidRPr="00D40F6C">
        <w:t xml:space="preserve">Liczba punktów oferty = (cena oferty najniżej skalkulowanej x </w:t>
      </w:r>
      <w:r>
        <w:t>25</w:t>
      </w:r>
      <w:r w:rsidRPr="00D40F6C">
        <w:t>): cena oferty ocenianej.</w:t>
      </w:r>
    </w:p>
    <w:p w:rsidR="001C3CD7" w:rsidRPr="001C3CD7" w:rsidRDefault="001C3CD7" w:rsidP="001C3CD7">
      <w:pPr>
        <w:pStyle w:val="Akapitzlist"/>
        <w:numPr>
          <w:ilvl w:val="6"/>
          <w:numId w:val="10"/>
        </w:numPr>
        <w:tabs>
          <w:tab w:val="clear" w:pos="5040"/>
          <w:tab w:val="num" w:pos="426"/>
        </w:tabs>
        <w:spacing w:after="0" w:line="240" w:lineRule="auto"/>
        <w:ind w:left="426" w:hanging="426"/>
        <w:jc w:val="both"/>
        <w:rPr>
          <w:bCs/>
        </w:rPr>
      </w:pPr>
      <w:r w:rsidRPr="00ED2A9A">
        <w:rPr>
          <w:rFonts w:cstheme="minorHAnsi"/>
        </w:rPr>
        <w:t xml:space="preserve">W </w:t>
      </w:r>
      <w:r w:rsidRPr="00ED2A9A">
        <w:rPr>
          <w:rFonts w:cstheme="minorHAnsi"/>
          <w:b/>
        </w:rPr>
        <w:t xml:space="preserve">kryterium </w:t>
      </w:r>
      <w:r>
        <w:rPr>
          <w:rFonts w:cstheme="minorHAnsi"/>
          <w:b/>
        </w:rPr>
        <w:t>5</w:t>
      </w:r>
      <w:r w:rsidRPr="00ED2A9A">
        <w:rPr>
          <w:rFonts w:cstheme="minorHAnsi"/>
        </w:rPr>
        <w:t xml:space="preserve"> </w:t>
      </w:r>
      <w:r w:rsidRPr="00ED2A9A">
        <w:rPr>
          <w:rFonts w:cstheme="minorHAnsi"/>
          <w:b/>
          <w:i/>
        </w:rPr>
        <w:t>„</w:t>
      </w:r>
      <w:r w:rsidRPr="00F607EB">
        <w:rPr>
          <w:rFonts w:cstheme="minorHAnsi"/>
          <w:b/>
          <w:i/>
        </w:rPr>
        <w:t xml:space="preserve">Cena </w:t>
      </w:r>
      <w:r w:rsidRPr="001C3CD7">
        <w:rPr>
          <w:rFonts w:cstheme="minorHAnsi"/>
          <w:b/>
          <w:i/>
        </w:rPr>
        <w:t>stawki godzinowej wsparcia eksperckiego</w:t>
      </w:r>
      <w:r w:rsidRPr="00ED2A9A">
        <w:rPr>
          <w:rFonts w:cstheme="minorHAnsi"/>
          <w:b/>
          <w:i/>
        </w:rPr>
        <w:t>”</w:t>
      </w:r>
      <w:r w:rsidRPr="00ED2A9A">
        <w:rPr>
          <w:rFonts w:cstheme="minorHAnsi"/>
        </w:rPr>
        <w:t xml:space="preserve"> – </w:t>
      </w:r>
      <w:r w:rsidRPr="001C3CD7">
        <w:rPr>
          <w:bCs/>
        </w:rPr>
        <w:t xml:space="preserve">najwyższą liczbę punktów – 25 otrzyma oferta zawierająca najniższą stawkę godzinową brutto za </w:t>
      </w:r>
      <w:r>
        <w:rPr>
          <w:bCs/>
        </w:rPr>
        <w:t>w</w:t>
      </w:r>
      <w:r w:rsidRPr="001C3CD7">
        <w:rPr>
          <w:bCs/>
        </w:rPr>
        <w:t>sparcie eksperckie przy wdrażaniu kampanii w ramach projektu AMI w formie konsultacji, a każda następna odpowiednio zgodnie ze wzorem:</w:t>
      </w:r>
    </w:p>
    <w:p w:rsidR="001C3CD7" w:rsidRPr="00D40F6C" w:rsidRDefault="001C3CD7" w:rsidP="001C3CD7">
      <w:pPr>
        <w:ind w:left="283" w:firstLine="77"/>
        <w:jc w:val="both"/>
      </w:pPr>
    </w:p>
    <w:p w:rsidR="001C3CD7" w:rsidRPr="001C3CD7" w:rsidRDefault="001C3CD7" w:rsidP="001C3CD7">
      <w:pPr>
        <w:pStyle w:val="Akapitzlist"/>
        <w:spacing w:after="0" w:line="240" w:lineRule="auto"/>
        <w:ind w:left="426"/>
        <w:jc w:val="both"/>
        <w:rPr>
          <w:rFonts w:cstheme="minorHAnsi"/>
        </w:rPr>
      </w:pPr>
      <w:r w:rsidRPr="001C3CD7">
        <w:rPr>
          <w:rFonts w:cstheme="minorHAnsi"/>
        </w:rPr>
        <w:t>Liczba punktów oferty = (stawka godzinowa oferty najniżej skalkulowanej x 25): stawka godzinowa   oferty ocenianej.</w:t>
      </w:r>
    </w:p>
    <w:p w:rsidR="00A45947" w:rsidRDefault="00A45947" w:rsidP="001C3CD7">
      <w:pPr>
        <w:pStyle w:val="Akapitzlist"/>
        <w:spacing w:after="0" w:line="240" w:lineRule="auto"/>
        <w:ind w:left="426"/>
        <w:jc w:val="both"/>
      </w:pPr>
    </w:p>
    <w:p w:rsidR="001C3CD7" w:rsidRDefault="00E941A9" w:rsidP="001C3CD7">
      <w:pPr>
        <w:pStyle w:val="Akapitzlist"/>
        <w:numPr>
          <w:ilvl w:val="6"/>
          <w:numId w:val="10"/>
        </w:numPr>
        <w:tabs>
          <w:tab w:val="clear" w:pos="5040"/>
          <w:tab w:val="num" w:pos="426"/>
        </w:tabs>
        <w:spacing w:after="0" w:line="240" w:lineRule="auto"/>
        <w:ind w:left="426" w:hanging="426"/>
        <w:jc w:val="both"/>
        <w:rPr>
          <w:rFonts w:cstheme="minorHAnsi"/>
        </w:rPr>
      </w:pPr>
      <w:r w:rsidRPr="001C3CD7">
        <w:rPr>
          <w:rFonts w:cstheme="minorHAnsi"/>
        </w:rPr>
        <w:t xml:space="preserve">Oferta może uzyskać maksymalnie 100 punktów. Ocena zostanie dokonana przez </w:t>
      </w:r>
      <w:r w:rsidR="001C3CD7">
        <w:rPr>
          <w:rFonts w:cstheme="minorHAnsi"/>
        </w:rPr>
        <w:t xml:space="preserve">Komisję składającą się z </w:t>
      </w:r>
      <w:r w:rsidRPr="001C3CD7">
        <w:rPr>
          <w:rFonts w:cstheme="minorHAnsi"/>
        </w:rPr>
        <w:t xml:space="preserve">pracowników komórki merytorycznej.   </w:t>
      </w:r>
    </w:p>
    <w:p w:rsidR="007B2C75" w:rsidRDefault="00E941A9" w:rsidP="001C3CD7">
      <w:pPr>
        <w:pStyle w:val="Akapitzlist"/>
        <w:numPr>
          <w:ilvl w:val="6"/>
          <w:numId w:val="10"/>
        </w:numPr>
        <w:tabs>
          <w:tab w:val="clear" w:pos="5040"/>
          <w:tab w:val="num" w:pos="426"/>
        </w:tabs>
        <w:spacing w:after="0" w:line="240" w:lineRule="auto"/>
        <w:ind w:left="426" w:hanging="426"/>
        <w:jc w:val="both"/>
        <w:rPr>
          <w:rFonts w:cstheme="minorHAnsi"/>
        </w:rPr>
      </w:pPr>
      <w:r w:rsidRPr="001C3CD7">
        <w:rPr>
          <w:rFonts w:cstheme="minorHAnsi"/>
        </w:rPr>
        <w:t xml:space="preserve">W każdym z kryteriów ocena będzie dokonana z dokładnością do dwóch miejsc po przecinku. </w:t>
      </w:r>
    </w:p>
    <w:p w:rsidR="007B2C75" w:rsidRDefault="00E941A9" w:rsidP="001C3CD7">
      <w:pPr>
        <w:pStyle w:val="Akapitzlist"/>
        <w:numPr>
          <w:ilvl w:val="6"/>
          <w:numId w:val="10"/>
        </w:numPr>
        <w:tabs>
          <w:tab w:val="clear" w:pos="5040"/>
          <w:tab w:val="num" w:pos="426"/>
        </w:tabs>
        <w:spacing w:after="0" w:line="240" w:lineRule="auto"/>
        <w:ind w:left="426" w:hanging="426"/>
        <w:jc w:val="both"/>
        <w:rPr>
          <w:rFonts w:cstheme="minorHAnsi"/>
        </w:rPr>
      </w:pPr>
      <w:r w:rsidRPr="001C3CD7">
        <w:rPr>
          <w:rFonts w:cstheme="minorHAnsi"/>
        </w:rPr>
        <w:t xml:space="preserve">Punkty otrzymane przez daną ofertę zostaną do siebie dodane, a następnie podzielone przez liczbę oceniających. Wynik będzie liczbą punktów, jaką otrzymała dana oferta w danym kryterium. </w:t>
      </w:r>
    </w:p>
    <w:p w:rsidR="007B2C75" w:rsidRDefault="00E941A9" w:rsidP="001C3CD7">
      <w:pPr>
        <w:pStyle w:val="Akapitzlist"/>
        <w:numPr>
          <w:ilvl w:val="6"/>
          <w:numId w:val="10"/>
        </w:numPr>
        <w:tabs>
          <w:tab w:val="clear" w:pos="5040"/>
          <w:tab w:val="num" w:pos="426"/>
        </w:tabs>
        <w:spacing w:after="0" w:line="240" w:lineRule="auto"/>
        <w:ind w:left="426" w:hanging="426"/>
        <w:jc w:val="both"/>
        <w:rPr>
          <w:rFonts w:cstheme="minorHAnsi"/>
        </w:rPr>
      </w:pPr>
      <w:r w:rsidRPr="001C3CD7">
        <w:rPr>
          <w:rFonts w:cstheme="minorHAnsi"/>
        </w:rPr>
        <w:t>Zamawiający udzieli zamówienia Wykonawcy, którego oferta uzyskała największą liczbę punktów.</w:t>
      </w:r>
    </w:p>
    <w:p w:rsidR="00E941A9" w:rsidRPr="001C3CD7" w:rsidRDefault="00E941A9" w:rsidP="001C3CD7">
      <w:pPr>
        <w:pStyle w:val="Akapitzlist"/>
        <w:numPr>
          <w:ilvl w:val="6"/>
          <w:numId w:val="10"/>
        </w:numPr>
        <w:tabs>
          <w:tab w:val="clear" w:pos="5040"/>
          <w:tab w:val="num" w:pos="426"/>
        </w:tabs>
        <w:spacing w:after="0" w:line="240" w:lineRule="auto"/>
        <w:ind w:left="426" w:hanging="426"/>
        <w:jc w:val="both"/>
        <w:rPr>
          <w:rFonts w:cstheme="minorHAnsi"/>
        </w:rPr>
      </w:pPr>
      <w:r w:rsidRPr="001C3CD7">
        <w:rPr>
          <w:rFonts w:cstheme="minorHAnsi"/>
        </w:rPr>
        <w:t xml:space="preserve">Cena przedstawiona przez Wykonawcę oraz inne warunki wykonania zamówienia nie podlegają negocjacjom w trakcie oceny.  </w:t>
      </w:r>
    </w:p>
    <w:p w:rsidR="00E941A9" w:rsidRDefault="00E941A9" w:rsidP="00E941A9">
      <w:r>
        <w:t xml:space="preserve"> </w:t>
      </w:r>
    </w:p>
    <w:p w:rsidR="007B2C75" w:rsidRDefault="00E941A9" w:rsidP="007B2C75">
      <w:pPr>
        <w:pStyle w:val="Nagwek2"/>
        <w:numPr>
          <w:ilvl w:val="0"/>
          <w:numId w:val="2"/>
        </w:numPr>
      </w:pPr>
      <w:r>
        <w:t xml:space="preserve">OPIS SPOSOBU PRZYGOTOWANIA OFERTY  </w:t>
      </w:r>
    </w:p>
    <w:p w:rsidR="007B2C75" w:rsidRPr="007B2C75" w:rsidRDefault="00E941A9" w:rsidP="007B2C75">
      <w:pPr>
        <w:pStyle w:val="Akapitzlist"/>
        <w:numPr>
          <w:ilvl w:val="0"/>
          <w:numId w:val="17"/>
        </w:numPr>
        <w:spacing w:after="0" w:line="240" w:lineRule="auto"/>
        <w:jc w:val="both"/>
        <w:rPr>
          <w:rFonts w:cstheme="minorHAnsi"/>
        </w:rPr>
      </w:pPr>
      <w:r w:rsidRPr="007B2C75">
        <w:rPr>
          <w:rFonts w:cstheme="minorHAnsi"/>
        </w:rPr>
        <w:t xml:space="preserve">Oferta zostanie przygotowana zgodnie ze wzorem, stanowiącym załącznik nr </w:t>
      </w:r>
      <w:r w:rsidR="00083476">
        <w:rPr>
          <w:rFonts w:cstheme="minorHAnsi"/>
        </w:rPr>
        <w:t>3</w:t>
      </w:r>
      <w:r w:rsidRPr="007B2C75">
        <w:rPr>
          <w:rFonts w:cstheme="minorHAnsi"/>
        </w:rPr>
        <w:t xml:space="preserve"> do Zapytania.   </w:t>
      </w:r>
    </w:p>
    <w:p w:rsidR="007B2C75" w:rsidRPr="007B2C75" w:rsidRDefault="00E941A9" w:rsidP="007B2C75">
      <w:pPr>
        <w:pStyle w:val="Akapitzlist"/>
        <w:numPr>
          <w:ilvl w:val="0"/>
          <w:numId w:val="17"/>
        </w:numPr>
        <w:tabs>
          <w:tab w:val="num" w:pos="426"/>
        </w:tabs>
        <w:spacing w:after="0" w:line="240" w:lineRule="auto"/>
        <w:jc w:val="both"/>
        <w:rPr>
          <w:rFonts w:cstheme="minorHAnsi"/>
        </w:rPr>
      </w:pPr>
      <w:r w:rsidRPr="007B2C75">
        <w:rPr>
          <w:rFonts w:cstheme="minorHAnsi"/>
        </w:rPr>
        <w:t xml:space="preserve">Wraz z ofertą Wykonawca złoży:  </w:t>
      </w:r>
    </w:p>
    <w:p w:rsidR="007B2C75" w:rsidRPr="00083476" w:rsidRDefault="007B2C75" w:rsidP="007B2C75">
      <w:pPr>
        <w:pStyle w:val="Akapitzlist"/>
        <w:numPr>
          <w:ilvl w:val="0"/>
          <w:numId w:val="18"/>
        </w:numPr>
        <w:tabs>
          <w:tab w:val="left" w:pos="993"/>
        </w:tabs>
        <w:spacing w:after="0" w:line="240" w:lineRule="auto"/>
        <w:jc w:val="both"/>
      </w:pPr>
      <w:r w:rsidRPr="00083476">
        <w:t xml:space="preserve">wykaz wykonanych usług, zgodnie z załącznikiem nr </w:t>
      </w:r>
      <w:r w:rsidR="00083476">
        <w:t>4</w:t>
      </w:r>
      <w:r w:rsidRPr="00083476">
        <w:t xml:space="preserve"> do Zaproszenia wraz z załączeniem dowodów, czy zostały wykonane należycie; </w:t>
      </w:r>
    </w:p>
    <w:p w:rsidR="007B2C75" w:rsidRPr="00083476" w:rsidRDefault="00E941A9" w:rsidP="007B2C75">
      <w:pPr>
        <w:pStyle w:val="Akapitzlist"/>
        <w:numPr>
          <w:ilvl w:val="0"/>
          <w:numId w:val="18"/>
        </w:numPr>
        <w:tabs>
          <w:tab w:val="left" w:pos="993"/>
        </w:tabs>
        <w:spacing w:after="0" w:line="240" w:lineRule="auto"/>
        <w:jc w:val="both"/>
      </w:pPr>
      <w:r w:rsidRPr="00083476">
        <w:t xml:space="preserve">wykaz wskazujący na doświadczenie zawodowe ekspertów dedykowanych do realizacji zamówienia, zgodnie z załącznikiem </w:t>
      </w:r>
      <w:r w:rsidR="00083476">
        <w:t>5</w:t>
      </w:r>
      <w:r w:rsidRPr="00083476">
        <w:t xml:space="preserve"> </w:t>
      </w:r>
      <w:r w:rsidR="00083476" w:rsidRPr="00083476">
        <w:t>do Zaproszenia</w:t>
      </w:r>
      <w:r w:rsidRPr="00083476">
        <w:t xml:space="preserve">; </w:t>
      </w:r>
    </w:p>
    <w:p w:rsidR="00E941A9" w:rsidRPr="00083476" w:rsidRDefault="00E941A9" w:rsidP="007B2C75">
      <w:pPr>
        <w:pStyle w:val="Akapitzlist"/>
        <w:numPr>
          <w:ilvl w:val="0"/>
          <w:numId w:val="18"/>
        </w:numPr>
        <w:tabs>
          <w:tab w:val="left" w:pos="993"/>
        </w:tabs>
        <w:spacing w:after="0" w:line="240" w:lineRule="auto"/>
        <w:jc w:val="both"/>
      </w:pPr>
      <w:r w:rsidRPr="00083476">
        <w:t xml:space="preserve">wypełnione i podpisane oświadczenie wymagane w związku z ubieganiem się o zamówienie, zgodnie z załącznikiem nr </w:t>
      </w:r>
      <w:r w:rsidR="00083476">
        <w:t>6</w:t>
      </w:r>
      <w:r w:rsidRPr="00083476">
        <w:t xml:space="preserve"> </w:t>
      </w:r>
      <w:r w:rsidR="00083476" w:rsidRPr="00083476">
        <w:t>do Zaproszenia</w:t>
      </w:r>
      <w:r w:rsidRPr="00083476">
        <w:t xml:space="preserve">. </w:t>
      </w:r>
    </w:p>
    <w:p w:rsidR="00E941A9" w:rsidRPr="00083476" w:rsidRDefault="00E941A9" w:rsidP="00E941A9">
      <w:r w:rsidRPr="00083476">
        <w:t xml:space="preserve"> </w:t>
      </w:r>
    </w:p>
    <w:p w:rsidR="00E941A9" w:rsidRDefault="00E941A9" w:rsidP="00E941A9">
      <w:r>
        <w:t xml:space="preserve">3. Ofertę należy złożyć w formie pisemnej lub przesłać drogą elektroniczną (e-mail) na adres wskazany w pkt. </w:t>
      </w:r>
      <w:r w:rsidR="00680EA1">
        <w:t>9</w:t>
      </w:r>
      <w:r>
        <w:t xml:space="preserve"> </w:t>
      </w:r>
      <w:r w:rsidR="00680EA1">
        <w:t>Z</w:t>
      </w:r>
      <w:r>
        <w:t xml:space="preserve">aproszenia.                                                           </w:t>
      </w:r>
    </w:p>
    <w:p w:rsidR="00E941A9" w:rsidRDefault="00E941A9" w:rsidP="00E941A9">
      <w:r>
        <w:t xml:space="preserve"> </w:t>
      </w:r>
    </w:p>
    <w:p w:rsidR="007B2C75" w:rsidRDefault="00E941A9" w:rsidP="007B2C75">
      <w:pPr>
        <w:pStyle w:val="Nagwek2"/>
        <w:numPr>
          <w:ilvl w:val="0"/>
          <w:numId w:val="2"/>
        </w:numPr>
      </w:pPr>
      <w:r>
        <w:lastRenderedPageBreak/>
        <w:t xml:space="preserve">WARUNKI ZMIAN UMOWY ZAWARTEJ W WYNIKU PRZEPROWADZONEGO POSTĘPOWANIA   </w:t>
      </w:r>
    </w:p>
    <w:p w:rsidR="007B2C75" w:rsidRPr="007B2C75" w:rsidRDefault="007B2C75" w:rsidP="007B2C75"/>
    <w:p w:rsidR="00B150E2" w:rsidRDefault="007B2C75" w:rsidP="007B2C75">
      <w:pPr>
        <w:widowControl w:val="0"/>
        <w:numPr>
          <w:ilvl w:val="0"/>
          <w:numId w:val="19"/>
        </w:numPr>
        <w:adjustRightInd w:val="0"/>
        <w:spacing w:after="0" w:line="240" w:lineRule="auto"/>
        <w:jc w:val="both"/>
        <w:textAlignment w:val="baseline"/>
        <w:rPr>
          <w:rFonts w:cstheme="minorHAnsi"/>
        </w:rPr>
      </w:pPr>
      <w:r w:rsidRPr="00A12750">
        <w:rPr>
          <w:rFonts w:cstheme="minorHAnsi"/>
        </w:rPr>
        <w:t xml:space="preserve">Zamawiający </w:t>
      </w:r>
      <w:r>
        <w:rPr>
          <w:rFonts w:cstheme="minorHAnsi"/>
        </w:rPr>
        <w:t xml:space="preserve">dopuszcza dokonanie </w:t>
      </w:r>
      <w:r w:rsidRPr="00A12750">
        <w:rPr>
          <w:rFonts w:cstheme="minorHAnsi"/>
        </w:rPr>
        <w:t>zmian treści umowy</w:t>
      </w:r>
      <w:r w:rsidR="00B150E2">
        <w:rPr>
          <w:rFonts w:cstheme="minorHAnsi"/>
        </w:rPr>
        <w:t>.</w:t>
      </w:r>
    </w:p>
    <w:p w:rsidR="00B150E2" w:rsidRPr="00A12750" w:rsidRDefault="00B150E2" w:rsidP="00B150E2">
      <w:pPr>
        <w:widowControl w:val="0"/>
        <w:numPr>
          <w:ilvl w:val="0"/>
          <w:numId w:val="19"/>
        </w:numPr>
        <w:adjustRightInd w:val="0"/>
        <w:spacing w:after="0" w:line="240" w:lineRule="auto"/>
        <w:ind w:left="426" w:hanging="426"/>
        <w:jc w:val="both"/>
        <w:textAlignment w:val="baseline"/>
        <w:rPr>
          <w:rFonts w:cstheme="minorHAnsi"/>
        </w:rPr>
      </w:pPr>
      <w:r w:rsidRPr="00A12750">
        <w:rPr>
          <w:rFonts w:cstheme="minorHAnsi"/>
        </w:rPr>
        <w:t>Wszelkie zmiany umowy wymagają formy pisemnej pod rygorem nieważności, z zastrzeżeniem  §1</w:t>
      </w:r>
      <w:r>
        <w:rPr>
          <w:rFonts w:cstheme="minorHAnsi"/>
        </w:rPr>
        <w:t>5</w:t>
      </w:r>
      <w:r w:rsidRPr="00A12750">
        <w:rPr>
          <w:rFonts w:cstheme="minorHAnsi"/>
        </w:rPr>
        <w:t xml:space="preserve"> ust. 3</w:t>
      </w:r>
      <w:r>
        <w:rPr>
          <w:rFonts w:cstheme="minorHAnsi"/>
        </w:rPr>
        <w:t xml:space="preserve"> wzoru umowy stanowiącej załącznik nr 2 do Zaproszenia.</w:t>
      </w:r>
      <w:r w:rsidRPr="00A12750">
        <w:rPr>
          <w:rFonts w:cstheme="minorHAnsi"/>
        </w:rPr>
        <w:t xml:space="preserve"> </w:t>
      </w:r>
    </w:p>
    <w:p w:rsidR="00E941A9" w:rsidRDefault="00E941A9" w:rsidP="00E941A9"/>
    <w:p w:rsidR="007B2C75" w:rsidRDefault="00E941A9" w:rsidP="006909EA">
      <w:pPr>
        <w:pStyle w:val="Nagwek2"/>
        <w:numPr>
          <w:ilvl w:val="0"/>
          <w:numId w:val="2"/>
        </w:numPr>
      </w:pPr>
      <w:r w:rsidRPr="007B2C75">
        <w:t>MIEJSCE I TERMIN SKŁADANIA OFERT</w:t>
      </w:r>
      <w:r>
        <w:t xml:space="preserve">  </w:t>
      </w:r>
    </w:p>
    <w:p w:rsidR="007B2C75" w:rsidRDefault="00E941A9" w:rsidP="00E941A9">
      <w:r>
        <w:t xml:space="preserve">Ofertę należy złożyć w formie pisemnej bądź w formie elektronicznej (e-mail). W przypadku złożenia ofert drogą elektroniczną, oferta oraz oświadczenie dotyczące spełnienia warunków udziału w postępowaniu wskazane w pkt. </w:t>
      </w:r>
      <w:r w:rsidR="007B2C75">
        <w:t>7</w:t>
      </w:r>
      <w:r>
        <w:t xml:space="preserve"> Zaproszenia powinny zostać przesłane w formie skanu oryginału dokumentu podpisanego przez Wykonawcę. </w:t>
      </w:r>
    </w:p>
    <w:p w:rsidR="007B2C75" w:rsidRDefault="00E941A9" w:rsidP="00E941A9">
      <w:r>
        <w:t xml:space="preserve">Ofertę należy: </w:t>
      </w:r>
    </w:p>
    <w:p w:rsidR="00083476" w:rsidRDefault="007B2C75" w:rsidP="00E941A9">
      <w:r>
        <w:t xml:space="preserve">- </w:t>
      </w:r>
      <w:r w:rsidR="00E941A9">
        <w:t xml:space="preserve">przesłać na adres Zamawiającego : </w:t>
      </w:r>
    </w:p>
    <w:p w:rsidR="00083476" w:rsidRDefault="00E941A9" w:rsidP="00083476">
      <w:pPr>
        <w:spacing w:after="0"/>
      </w:pPr>
      <w:r>
        <w:t>Polska Age</w:t>
      </w:r>
      <w:r w:rsidR="00083476">
        <w:t>ncja Rozwoju Przedsiębiorczości</w:t>
      </w:r>
    </w:p>
    <w:p w:rsidR="00083476" w:rsidRDefault="00E941A9" w:rsidP="00083476">
      <w:pPr>
        <w:spacing w:after="0"/>
      </w:pPr>
      <w:r>
        <w:t>ul. Pańska 81/83</w:t>
      </w:r>
    </w:p>
    <w:p w:rsidR="00083476" w:rsidRDefault="00E941A9" w:rsidP="00083476">
      <w:pPr>
        <w:spacing w:after="0"/>
      </w:pPr>
      <w:r>
        <w:t xml:space="preserve">00-834 Warszawa lub </w:t>
      </w:r>
    </w:p>
    <w:p w:rsidR="00083476" w:rsidRDefault="00083476" w:rsidP="00083476">
      <w:pPr>
        <w:spacing w:after="0"/>
      </w:pPr>
    </w:p>
    <w:p w:rsidR="007B2C75" w:rsidRDefault="00083476" w:rsidP="00E941A9">
      <w:r>
        <w:t>-</w:t>
      </w:r>
      <w:r w:rsidR="00E941A9">
        <w:t xml:space="preserve"> złożyć w kancelarii PARP, lub  </w:t>
      </w:r>
    </w:p>
    <w:p w:rsidR="007B2C75" w:rsidRDefault="007B2C75" w:rsidP="00E941A9">
      <w:r>
        <w:t>-</w:t>
      </w:r>
      <w:r w:rsidR="00E941A9">
        <w:t xml:space="preserve"> przesłać na adres e-mail: </w:t>
      </w:r>
      <w:hyperlink r:id="rId9" w:history="1">
        <w:r w:rsidRPr="00FA15C3">
          <w:rPr>
            <w:rStyle w:val="Hipercze"/>
          </w:rPr>
          <w:t>marcin_kukla@parp.gov.pl</w:t>
        </w:r>
      </w:hyperlink>
    </w:p>
    <w:p w:rsidR="00E941A9" w:rsidRDefault="00E941A9" w:rsidP="00E941A9">
      <w:r>
        <w:t xml:space="preserve">podając nazwę lub numer postępowania: </w:t>
      </w:r>
      <w:r w:rsidR="007B2C75">
        <w:t>182</w:t>
      </w:r>
      <w:r>
        <w:t>/DR</w:t>
      </w:r>
      <w:r w:rsidR="00083476">
        <w:t>K</w:t>
      </w:r>
      <w:r>
        <w:t xml:space="preserve">/2018   w terminie do dnia </w:t>
      </w:r>
      <w:r w:rsidR="00F5233A">
        <w:t>19</w:t>
      </w:r>
      <w:r w:rsidR="00B150E2">
        <w:t xml:space="preserve"> </w:t>
      </w:r>
      <w:r w:rsidR="00F5233A">
        <w:t>lipca</w:t>
      </w:r>
      <w:r w:rsidR="00B150E2">
        <w:t xml:space="preserve"> 2018r.</w:t>
      </w:r>
      <w:r>
        <w:t xml:space="preserve"> do godz. 1</w:t>
      </w:r>
      <w:r w:rsidR="00F5233A">
        <w:t>0</w:t>
      </w:r>
      <w:bookmarkStart w:id="0" w:name="_GoBack"/>
      <w:bookmarkEnd w:id="0"/>
      <w:r>
        <w:t>.</w:t>
      </w:r>
      <w:r w:rsidR="007B2C75">
        <w:t>0</w:t>
      </w:r>
      <w:r>
        <w:t xml:space="preserve">0 </w:t>
      </w:r>
    </w:p>
    <w:p w:rsidR="00E941A9" w:rsidRDefault="00E941A9" w:rsidP="00E941A9">
      <w:r>
        <w:t>Osob</w:t>
      </w:r>
      <w:r w:rsidR="00680EA1">
        <w:t>ą</w:t>
      </w:r>
      <w:r>
        <w:t xml:space="preserve"> do kontaktu</w:t>
      </w:r>
      <w:r w:rsidR="00083476">
        <w:t xml:space="preserve"> jest</w:t>
      </w:r>
      <w:r>
        <w:t xml:space="preserve">:  </w:t>
      </w:r>
    </w:p>
    <w:p w:rsidR="00083476" w:rsidRDefault="00E941A9" w:rsidP="00083476">
      <w:pPr>
        <w:spacing w:after="0"/>
      </w:pPr>
      <w:r>
        <w:t>M</w:t>
      </w:r>
      <w:r w:rsidR="007B2C75">
        <w:t>arcin Kukla</w:t>
      </w:r>
      <w:r>
        <w:t xml:space="preserve"> </w:t>
      </w:r>
    </w:p>
    <w:p w:rsidR="00083476" w:rsidRDefault="00E941A9" w:rsidP="00083476">
      <w:pPr>
        <w:spacing w:after="0"/>
      </w:pPr>
      <w:r>
        <w:t xml:space="preserve">Departament Rozwoju Kadr w Przedsiębiorstwach </w:t>
      </w:r>
    </w:p>
    <w:p w:rsidR="00083476" w:rsidRDefault="00E941A9" w:rsidP="00083476">
      <w:pPr>
        <w:spacing w:after="0"/>
      </w:pPr>
      <w:r>
        <w:t xml:space="preserve">Polska Agencja Rozwoju Przedsiębiorczości </w:t>
      </w:r>
    </w:p>
    <w:p w:rsidR="007B2C75" w:rsidRDefault="00E941A9" w:rsidP="00083476">
      <w:pPr>
        <w:spacing w:after="0"/>
      </w:pPr>
      <w:r>
        <w:t>e-mail:</w:t>
      </w:r>
      <w:r w:rsidR="007B2C75">
        <w:t xml:space="preserve"> </w:t>
      </w:r>
      <w:hyperlink r:id="rId10" w:history="1">
        <w:r w:rsidR="007B2C75" w:rsidRPr="00FA15C3">
          <w:rPr>
            <w:rStyle w:val="Hipercze"/>
          </w:rPr>
          <w:t>marcin_kukla@parp.gov.pl</w:t>
        </w:r>
      </w:hyperlink>
    </w:p>
    <w:p w:rsidR="00E941A9" w:rsidRDefault="00E941A9" w:rsidP="00E941A9">
      <w:r>
        <w:t xml:space="preserve"> </w:t>
      </w:r>
    </w:p>
    <w:p w:rsidR="003C7811" w:rsidRPr="003C7811" w:rsidRDefault="00E941A9" w:rsidP="006909EA">
      <w:pPr>
        <w:pStyle w:val="Nagwek2"/>
        <w:numPr>
          <w:ilvl w:val="0"/>
          <w:numId w:val="2"/>
        </w:numPr>
      </w:pPr>
      <w:r w:rsidRPr="003C7811">
        <w:t xml:space="preserve">ZASTRZEŻENIE O MOŻLIWOŚCI ODWOŁANIA LUB ZMIANY ZAPROSZENIA DO SKŁADANIA OFERT  </w:t>
      </w:r>
    </w:p>
    <w:p w:rsidR="00E941A9" w:rsidRDefault="00E941A9" w:rsidP="00E941A9">
      <w:r>
        <w:t xml:space="preserve">Zamawiający zastrzega sobie możliwość odwołania lub zmiany Zaproszenia do złożenia ofert bez podana przyczyny. Jednocześnie informuje, iż zgodnie z obowiązującym prawem niniejsze Zaproszenie nie stanowi oferty w myśl art. 66 ustawy z dnia 23 kwietnia 1964 r. Kodeks cywilny (Dz.U. z 2014 r. poz. 121), jak również nie jest ogłoszeniem w rozumieniu ustawy Prawo zamówień publicznych. </w:t>
      </w:r>
    </w:p>
    <w:p w:rsidR="00E941A9" w:rsidRDefault="00E941A9" w:rsidP="00E941A9">
      <w:r>
        <w:t xml:space="preserve"> </w:t>
      </w:r>
    </w:p>
    <w:p w:rsidR="003C7811" w:rsidRPr="003C7811" w:rsidRDefault="00E941A9" w:rsidP="006909EA">
      <w:pPr>
        <w:pStyle w:val="Nagwek2"/>
        <w:numPr>
          <w:ilvl w:val="0"/>
          <w:numId w:val="2"/>
        </w:numPr>
      </w:pPr>
      <w:r w:rsidRPr="003C7811">
        <w:t xml:space="preserve">ZAŁĄCZNIKI:  </w:t>
      </w:r>
    </w:p>
    <w:p w:rsidR="00083476" w:rsidRDefault="00E941A9" w:rsidP="00E941A9">
      <w:r>
        <w:t>Załącznik nr 1 – opis przedmiotu zamówienia</w:t>
      </w:r>
      <w:r w:rsidR="00083476">
        <w:t>;</w:t>
      </w:r>
      <w:r>
        <w:t xml:space="preserve">  </w:t>
      </w:r>
    </w:p>
    <w:p w:rsidR="00083476" w:rsidRDefault="00E941A9" w:rsidP="00E941A9">
      <w:r>
        <w:t>Załącznik nr 2 – wzór umowy</w:t>
      </w:r>
      <w:r w:rsidR="00083476">
        <w:t>;</w:t>
      </w:r>
      <w:r>
        <w:t xml:space="preserve">  </w:t>
      </w:r>
    </w:p>
    <w:p w:rsidR="00083476" w:rsidRDefault="00E941A9" w:rsidP="00E941A9">
      <w:r>
        <w:lastRenderedPageBreak/>
        <w:t>Załącznik nr 3 – wzór formularza ofertowego</w:t>
      </w:r>
      <w:r w:rsidR="00083476">
        <w:t>;</w:t>
      </w:r>
      <w:r>
        <w:t xml:space="preserve">   </w:t>
      </w:r>
    </w:p>
    <w:p w:rsidR="00083476" w:rsidRDefault="00E941A9" w:rsidP="00E941A9">
      <w:r>
        <w:t>Załącznik nr 4 – wykaz usług zrealizowanych przez wykonawcę w okresie ostatnich 3 lat przed upływem terminu skład</w:t>
      </w:r>
      <w:r w:rsidR="00083476">
        <w:t>ania ofert zgodnie z ust. pkt. 5</w:t>
      </w:r>
      <w:r>
        <w:t>.1.1)  Zaproszenia</w:t>
      </w:r>
      <w:r w:rsidR="00083476">
        <w:t>;</w:t>
      </w:r>
      <w:r>
        <w:t xml:space="preserve">  </w:t>
      </w:r>
    </w:p>
    <w:p w:rsidR="00083476" w:rsidRDefault="00E941A9" w:rsidP="00E941A9">
      <w:r>
        <w:t xml:space="preserve">Załącznik nr 5 – wykaz </w:t>
      </w:r>
      <w:r w:rsidR="00083476">
        <w:t>osób, które będą uczestniczyć w wykonywaniu zamówienia zgodnie z pkt. 5</w:t>
      </w:r>
      <w:r>
        <w:t>.1.2) Zaproszenia</w:t>
      </w:r>
      <w:r w:rsidR="00083476">
        <w:t>;</w:t>
      </w:r>
      <w:r>
        <w:t xml:space="preserve">  </w:t>
      </w:r>
    </w:p>
    <w:p w:rsidR="00E941A9" w:rsidRDefault="00E941A9" w:rsidP="00E941A9">
      <w:r>
        <w:t xml:space="preserve">Załącznik nr 6 – </w:t>
      </w:r>
      <w:r w:rsidR="00083476">
        <w:t xml:space="preserve">wzór </w:t>
      </w:r>
      <w:r w:rsidR="009230C7">
        <w:t>oświadczenia wymagane w związku z ubieganiem się o zamówienie.</w:t>
      </w:r>
    </w:p>
    <w:p w:rsidR="00697762" w:rsidRDefault="00697762"/>
    <w:sectPr w:rsidR="00697762" w:rsidSect="001211A0">
      <w:head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41A9" w:rsidRDefault="00E941A9" w:rsidP="00E941A9">
      <w:pPr>
        <w:spacing w:after="0" w:line="240" w:lineRule="auto"/>
      </w:pPr>
      <w:r>
        <w:separator/>
      </w:r>
    </w:p>
  </w:endnote>
  <w:endnote w:type="continuationSeparator" w:id="0">
    <w:p w:rsidR="00E941A9" w:rsidRDefault="00E941A9" w:rsidP="00E941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41A9" w:rsidRDefault="00E941A9" w:rsidP="00E941A9">
      <w:pPr>
        <w:spacing w:after="0" w:line="240" w:lineRule="auto"/>
      </w:pPr>
      <w:r>
        <w:separator/>
      </w:r>
    </w:p>
  </w:footnote>
  <w:footnote w:type="continuationSeparator" w:id="0">
    <w:p w:rsidR="00E941A9" w:rsidRDefault="00E941A9" w:rsidP="00E941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1A9" w:rsidRDefault="00E941A9">
    <w:pPr>
      <w:pStyle w:val="Nagwek"/>
    </w:pPr>
  </w:p>
  <w:p w:rsidR="00E941A9" w:rsidRDefault="00E941A9">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1A0" w:rsidRDefault="001211A0">
    <w:pPr>
      <w:pStyle w:val="Nagwek"/>
    </w:pPr>
    <w:r>
      <w:rPr>
        <w:noProof/>
        <w:lang w:eastAsia="pl-PL"/>
      </w:rPr>
      <w:drawing>
        <wp:inline distT="0" distB="0" distL="0" distR="0" wp14:anchorId="21547823" wp14:editId="4091973A">
          <wp:extent cx="5759450" cy="626110"/>
          <wp:effectExtent l="0" t="0" r="0" b="2540"/>
          <wp:docPr id="1" name="Obraz 1" descr="C:\Users\anna_dalewska\Desktop\POWER.png"/>
          <wp:cNvGraphicFramePr/>
          <a:graphic xmlns:a="http://schemas.openxmlformats.org/drawingml/2006/main">
            <a:graphicData uri="http://schemas.openxmlformats.org/drawingml/2006/picture">
              <pic:pic xmlns:pic="http://schemas.openxmlformats.org/drawingml/2006/picture">
                <pic:nvPicPr>
                  <pic:cNvPr id="3" name="Obraz 3" descr="C:\Users\anna_dalewska\Desktop\POWER.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59450" cy="62611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192F6E"/>
    <w:multiLevelType w:val="hybridMultilevel"/>
    <w:tmpl w:val="B2F4ECCE"/>
    <w:lvl w:ilvl="0" w:tplc="0415001B">
      <w:start w:val="1"/>
      <w:numFmt w:val="lowerRoman"/>
      <w:lvlText w:val="%1."/>
      <w:lvlJc w:val="right"/>
      <w:pPr>
        <w:ind w:left="1713" w:hanging="360"/>
      </w:p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 w15:restartNumberingAfterBreak="0">
    <w:nsid w:val="11312653"/>
    <w:multiLevelType w:val="hybridMultilevel"/>
    <w:tmpl w:val="378C633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5CE28FF"/>
    <w:multiLevelType w:val="hybridMultilevel"/>
    <w:tmpl w:val="3E1062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E21F03"/>
    <w:multiLevelType w:val="hybridMultilevel"/>
    <w:tmpl w:val="B2F4ECCE"/>
    <w:lvl w:ilvl="0" w:tplc="0415001B">
      <w:start w:val="1"/>
      <w:numFmt w:val="lowerRoman"/>
      <w:lvlText w:val="%1."/>
      <w:lvlJc w:val="right"/>
      <w:pPr>
        <w:ind w:left="1713" w:hanging="360"/>
      </w:p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4" w15:restartNumberingAfterBreak="0">
    <w:nsid w:val="19883464"/>
    <w:multiLevelType w:val="hybridMultilevel"/>
    <w:tmpl w:val="EE5CC81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9654A68"/>
    <w:multiLevelType w:val="hybridMultilevel"/>
    <w:tmpl w:val="D53E5ADC"/>
    <w:lvl w:ilvl="0" w:tplc="04150001">
      <w:start w:val="1"/>
      <w:numFmt w:val="bullet"/>
      <w:lvlText w:val=""/>
      <w:lvlJc w:val="left"/>
      <w:pPr>
        <w:ind w:left="1200" w:hanging="360"/>
      </w:pPr>
      <w:rPr>
        <w:rFonts w:ascii="Symbol" w:hAnsi="Symbol" w:hint="default"/>
      </w:rPr>
    </w:lvl>
    <w:lvl w:ilvl="1" w:tplc="04150003">
      <w:start w:val="1"/>
      <w:numFmt w:val="bullet"/>
      <w:lvlText w:val="o"/>
      <w:lvlJc w:val="left"/>
      <w:pPr>
        <w:ind w:left="1920" w:hanging="360"/>
      </w:pPr>
      <w:rPr>
        <w:rFonts w:ascii="Courier New" w:hAnsi="Courier New" w:cs="Courier New" w:hint="default"/>
      </w:rPr>
    </w:lvl>
    <w:lvl w:ilvl="2" w:tplc="04150005" w:tentative="1">
      <w:start w:val="1"/>
      <w:numFmt w:val="bullet"/>
      <w:lvlText w:val=""/>
      <w:lvlJc w:val="left"/>
      <w:pPr>
        <w:ind w:left="2640" w:hanging="360"/>
      </w:pPr>
      <w:rPr>
        <w:rFonts w:ascii="Wingdings" w:hAnsi="Wingdings" w:hint="default"/>
      </w:rPr>
    </w:lvl>
    <w:lvl w:ilvl="3" w:tplc="04150001" w:tentative="1">
      <w:start w:val="1"/>
      <w:numFmt w:val="bullet"/>
      <w:lvlText w:val=""/>
      <w:lvlJc w:val="left"/>
      <w:pPr>
        <w:ind w:left="3360" w:hanging="360"/>
      </w:pPr>
      <w:rPr>
        <w:rFonts w:ascii="Symbol" w:hAnsi="Symbol" w:hint="default"/>
      </w:rPr>
    </w:lvl>
    <w:lvl w:ilvl="4" w:tplc="04150003" w:tentative="1">
      <w:start w:val="1"/>
      <w:numFmt w:val="bullet"/>
      <w:lvlText w:val="o"/>
      <w:lvlJc w:val="left"/>
      <w:pPr>
        <w:ind w:left="4080" w:hanging="360"/>
      </w:pPr>
      <w:rPr>
        <w:rFonts w:ascii="Courier New" w:hAnsi="Courier New" w:cs="Courier New" w:hint="default"/>
      </w:rPr>
    </w:lvl>
    <w:lvl w:ilvl="5" w:tplc="04150005" w:tentative="1">
      <w:start w:val="1"/>
      <w:numFmt w:val="bullet"/>
      <w:lvlText w:val=""/>
      <w:lvlJc w:val="left"/>
      <w:pPr>
        <w:ind w:left="4800" w:hanging="360"/>
      </w:pPr>
      <w:rPr>
        <w:rFonts w:ascii="Wingdings" w:hAnsi="Wingdings" w:hint="default"/>
      </w:rPr>
    </w:lvl>
    <w:lvl w:ilvl="6" w:tplc="04150001" w:tentative="1">
      <w:start w:val="1"/>
      <w:numFmt w:val="bullet"/>
      <w:lvlText w:val=""/>
      <w:lvlJc w:val="left"/>
      <w:pPr>
        <w:ind w:left="5520" w:hanging="360"/>
      </w:pPr>
      <w:rPr>
        <w:rFonts w:ascii="Symbol" w:hAnsi="Symbol" w:hint="default"/>
      </w:rPr>
    </w:lvl>
    <w:lvl w:ilvl="7" w:tplc="04150003" w:tentative="1">
      <w:start w:val="1"/>
      <w:numFmt w:val="bullet"/>
      <w:lvlText w:val="o"/>
      <w:lvlJc w:val="left"/>
      <w:pPr>
        <w:ind w:left="6240" w:hanging="360"/>
      </w:pPr>
      <w:rPr>
        <w:rFonts w:ascii="Courier New" w:hAnsi="Courier New" w:cs="Courier New" w:hint="default"/>
      </w:rPr>
    </w:lvl>
    <w:lvl w:ilvl="8" w:tplc="04150005" w:tentative="1">
      <w:start w:val="1"/>
      <w:numFmt w:val="bullet"/>
      <w:lvlText w:val=""/>
      <w:lvlJc w:val="left"/>
      <w:pPr>
        <w:ind w:left="6960" w:hanging="360"/>
      </w:pPr>
      <w:rPr>
        <w:rFonts w:ascii="Wingdings" w:hAnsi="Wingdings" w:hint="default"/>
      </w:rPr>
    </w:lvl>
  </w:abstractNum>
  <w:abstractNum w:abstractNumId="6" w15:restartNumberingAfterBreak="0">
    <w:nsid w:val="324D6B7D"/>
    <w:multiLevelType w:val="hybridMultilevel"/>
    <w:tmpl w:val="D1A0A186"/>
    <w:lvl w:ilvl="0" w:tplc="4B44CD52">
      <w:start w:val="1"/>
      <w:numFmt w:val="decimal"/>
      <w:lvlText w:val="%1."/>
      <w:lvlJc w:val="left"/>
      <w:pPr>
        <w:tabs>
          <w:tab w:val="num" w:pos="360"/>
        </w:tabs>
        <w:ind w:left="360" w:hanging="360"/>
      </w:pPr>
      <w:rPr>
        <w:b w:val="0"/>
      </w:rPr>
    </w:lvl>
    <w:lvl w:ilvl="1" w:tplc="04150019" w:tentative="1">
      <w:start w:val="1"/>
      <w:numFmt w:val="lowerLetter"/>
      <w:lvlText w:val="%2."/>
      <w:lvlJc w:val="left"/>
      <w:pPr>
        <w:ind w:left="-324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1800" w:hanging="360"/>
      </w:pPr>
    </w:lvl>
    <w:lvl w:ilvl="4" w:tplc="04150019" w:tentative="1">
      <w:start w:val="1"/>
      <w:numFmt w:val="lowerLetter"/>
      <w:lvlText w:val="%5."/>
      <w:lvlJc w:val="left"/>
      <w:pPr>
        <w:ind w:left="-1080" w:hanging="360"/>
      </w:pPr>
    </w:lvl>
    <w:lvl w:ilvl="5" w:tplc="0415001B" w:tentative="1">
      <w:start w:val="1"/>
      <w:numFmt w:val="lowerRoman"/>
      <w:lvlText w:val="%6."/>
      <w:lvlJc w:val="right"/>
      <w:pPr>
        <w:ind w:left="-360" w:hanging="180"/>
      </w:pPr>
    </w:lvl>
    <w:lvl w:ilvl="6" w:tplc="0415000F" w:tentative="1">
      <w:start w:val="1"/>
      <w:numFmt w:val="decimal"/>
      <w:lvlText w:val="%7."/>
      <w:lvlJc w:val="left"/>
      <w:pPr>
        <w:ind w:left="360" w:hanging="360"/>
      </w:pPr>
    </w:lvl>
    <w:lvl w:ilvl="7" w:tplc="04150019" w:tentative="1">
      <w:start w:val="1"/>
      <w:numFmt w:val="lowerLetter"/>
      <w:lvlText w:val="%8."/>
      <w:lvlJc w:val="left"/>
      <w:pPr>
        <w:ind w:left="1080" w:hanging="360"/>
      </w:pPr>
    </w:lvl>
    <w:lvl w:ilvl="8" w:tplc="0415001B" w:tentative="1">
      <w:start w:val="1"/>
      <w:numFmt w:val="lowerRoman"/>
      <w:lvlText w:val="%9."/>
      <w:lvlJc w:val="right"/>
      <w:pPr>
        <w:ind w:left="1800" w:hanging="180"/>
      </w:pPr>
    </w:lvl>
  </w:abstractNum>
  <w:abstractNum w:abstractNumId="7" w15:restartNumberingAfterBreak="0">
    <w:nsid w:val="34414CBC"/>
    <w:multiLevelType w:val="hybridMultilevel"/>
    <w:tmpl w:val="744C049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3A4117E7"/>
    <w:multiLevelType w:val="hybridMultilevel"/>
    <w:tmpl w:val="1F009BF4"/>
    <w:lvl w:ilvl="0" w:tplc="385A3FE2">
      <w:start w:val="1"/>
      <w:numFmt w:val="lowerLetter"/>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D2D37CC"/>
    <w:multiLevelType w:val="hybridMultilevel"/>
    <w:tmpl w:val="2D24193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3E520972"/>
    <w:multiLevelType w:val="hybridMultilevel"/>
    <w:tmpl w:val="2D24193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1" w15:restartNumberingAfterBreak="0">
    <w:nsid w:val="483857BB"/>
    <w:multiLevelType w:val="hybridMultilevel"/>
    <w:tmpl w:val="96BC28E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150017">
      <w:start w:val="1"/>
      <w:numFmt w:val="lowerLetter"/>
      <w:lvlText w:val="%3)"/>
      <w:lvlJc w:val="left"/>
      <w:pPr>
        <w:tabs>
          <w:tab w:val="num" w:pos="2340"/>
        </w:tabs>
        <w:ind w:left="2340" w:hanging="360"/>
      </w:pPr>
      <w:rPr>
        <w:rFonts w:hint="default"/>
      </w:rPr>
    </w:lvl>
    <w:lvl w:ilvl="3" w:tplc="88AA54C8">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4B44CD52">
      <w:start w:val="1"/>
      <w:numFmt w:val="decimal"/>
      <w:lvlText w:val="%7."/>
      <w:lvlJc w:val="left"/>
      <w:pPr>
        <w:tabs>
          <w:tab w:val="num" w:pos="5040"/>
        </w:tabs>
        <w:ind w:left="5040" w:hanging="360"/>
      </w:pPr>
      <w:rPr>
        <w:b w:val="0"/>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6D4671"/>
    <w:multiLevelType w:val="hybridMultilevel"/>
    <w:tmpl w:val="3E10622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6F4DA8"/>
    <w:multiLevelType w:val="multilevel"/>
    <w:tmpl w:val="E9C83F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4" w15:restartNumberingAfterBreak="0">
    <w:nsid w:val="5BFF06E1"/>
    <w:multiLevelType w:val="hybridMultilevel"/>
    <w:tmpl w:val="ED30D97C"/>
    <w:lvl w:ilvl="0" w:tplc="A28A325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3ED3671"/>
    <w:multiLevelType w:val="hybridMultilevel"/>
    <w:tmpl w:val="9FDC6572"/>
    <w:lvl w:ilvl="0" w:tplc="0415001B">
      <w:start w:val="1"/>
      <w:numFmt w:val="lowerRoman"/>
      <w:lvlText w:val="%1."/>
      <w:lvlJc w:val="right"/>
      <w:pPr>
        <w:ind w:left="1713" w:hanging="360"/>
      </w:p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6" w15:restartNumberingAfterBreak="0">
    <w:nsid w:val="65397911"/>
    <w:multiLevelType w:val="hybridMultilevel"/>
    <w:tmpl w:val="8D2670BE"/>
    <w:lvl w:ilvl="0" w:tplc="04150001">
      <w:start w:val="1"/>
      <w:numFmt w:val="bullet"/>
      <w:lvlText w:val=""/>
      <w:lvlJc w:val="left"/>
      <w:pPr>
        <w:ind w:left="1713" w:hanging="360"/>
      </w:pPr>
      <w:rPr>
        <w:rFonts w:ascii="Symbol" w:hAnsi="Symbol" w:hint="default"/>
      </w:rPr>
    </w:lvl>
    <w:lvl w:ilvl="1" w:tplc="04150003">
      <w:start w:val="1"/>
      <w:numFmt w:val="bullet"/>
      <w:lvlText w:val="o"/>
      <w:lvlJc w:val="left"/>
      <w:pPr>
        <w:ind w:left="2433" w:hanging="360"/>
      </w:pPr>
      <w:rPr>
        <w:rFonts w:ascii="Courier New" w:hAnsi="Courier New" w:cs="Courier New" w:hint="default"/>
      </w:rPr>
    </w:lvl>
    <w:lvl w:ilvl="2" w:tplc="04150005">
      <w:start w:val="1"/>
      <w:numFmt w:val="bullet"/>
      <w:lvlText w:val=""/>
      <w:lvlJc w:val="left"/>
      <w:pPr>
        <w:ind w:left="3153" w:hanging="360"/>
      </w:pPr>
      <w:rPr>
        <w:rFonts w:ascii="Wingdings" w:hAnsi="Wingdings" w:hint="default"/>
      </w:rPr>
    </w:lvl>
    <w:lvl w:ilvl="3" w:tplc="04150001">
      <w:start w:val="1"/>
      <w:numFmt w:val="bullet"/>
      <w:lvlText w:val=""/>
      <w:lvlJc w:val="left"/>
      <w:pPr>
        <w:ind w:left="3873" w:hanging="360"/>
      </w:pPr>
      <w:rPr>
        <w:rFonts w:ascii="Symbol" w:hAnsi="Symbol" w:hint="default"/>
      </w:rPr>
    </w:lvl>
    <w:lvl w:ilvl="4" w:tplc="04150003">
      <w:start w:val="1"/>
      <w:numFmt w:val="bullet"/>
      <w:lvlText w:val="o"/>
      <w:lvlJc w:val="left"/>
      <w:pPr>
        <w:ind w:left="4593" w:hanging="360"/>
      </w:pPr>
      <w:rPr>
        <w:rFonts w:ascii="Courier New" w:hAnsi="Courier New" w:cs="Courier New" w:hint="default"/>
      </w:rPr>
    </w:lvl>
    <w:lvl w:ilvl="5" w:tplc="04150005">
      <w:start w:val="1"/>
      <w:numFmt w:val="bullet"/>
      <w:lvlText w:val=""/>
      <w:lvlJc w:val="left"/>
      <w:pPr>
        <w:ind w:left="5313" w:hanging="360"/>
      </w:pPr>
      <w:rPr>
        <w:rFonts w:ascii="Wingdings" w:hAnsi="Wingdings" w:hint="default"/>
      </w:rPr>
    </w:lvl>
    <w:lvl w:ilvl="6" w:tplc="04150001">
      <w:start w:val="1"/>
      <w:numFmt w:val="bullet"/>
      <w:lvlText w:val=""/>
      <w:lvlJc w:val="left"/>
      <w:pPr>
        <w:ind w:left="6033" w:hanging="360"/>
      </w:pPr>
      <w:rPr>
        <w:rFonts w:ascii="Symbol" w:hAnsi="Symbol" w:hint="default"/>
      </w:rPr>
    </w:lvl>
    <w:lvl w:ilvl="7" w:tplc="04150003">
      <w:start w:val="1"/>
      <w:numFmt w:val="bullet"/>
      <w:lvlText w:val="o"/>
      <w:lvlJc w:val="left"/>
      <w:pPr>
        <w:ind w:left="6753" w:hanging="360"/>
      </w:pPr>
      <w:rPr>
        <w:rFonts w:ascii="Courier New" w:hAnsi="Courier New" w:cs="Courier New" w:hint="default"/>
      </w:rPr>
    </w:lvl>
    <w:lvl w:ilvl="8" w:tplc="04150005">
      <w:start w:val="1"/>
      <w:numFmt w:val="bullet"/>
      <w:lvlText w:val=""/>
      <w:lvlJc w:val="left"/>
      <w:pPr>
        <w:ind w:left="7473" w:hanging="360"/>
      </w:pPr>
      <w:rPr>
        <w:rFonts w:ascii="Wingdings" w:hAnsi="Wingdings" w:hint="default"/>
      </w:rPr>
    </w:lvl>
  </w:abstractNum>
  <w:abstractNum w:abstractNumId="17" w15:restartNumberingAfterBreak="0">
    <w:nsid w:val="6F0A261D"/>
    <w:multiLevelType w:val="hybridMultilevel"/>
    <w:tmpl w:val="2D241930"/>
    <w:lvl w:ilvl="0" w:tplc="04150011">
      <w:start w:val="1"/>
      <w:numFmt w:val="decimal"/>
      <w:lvlText w:val="%1)"/>
      <w:lvlJc w:val="left"/>
      <w:pPr>
        <w:ind w:left="643" w:hanging="360"/>
      </w:pPr>
      <w:rPr>
        <w:rFonts w:hint="default"/>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8" w15:restartNumberingAfterBreak="0">
    <w:nsid w:val="70A36E93"/>
    <w:multiLevelType w:val="hybridMultilevel"/>
    <w:tmpl w:val="2D241930"/>
    <w:lvl w:ilvl="0" w:tplc="04150011">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75E35277"/>
    <w:multiLevelType w:val="hybridMultilevel"/>
    <w:tmpl w:val="6600AD86"/>
    <w:lvl w:ilvl="0" w:tplc="04150011">
      <w:start w:val="1"/>
      <w:numFmt w:val="decimal"/>
      <w:lvlText w:val="%1)"/>
      <w:lvlJc w:val="left"/>
      <w:pPr>
        <w:tabs>
          <w:tab w:val="num" w:pos="720"/>
        </w:tabs>
        <w:ind w:left="720" w:hanging="360"/>
      </w:pPr>
    </w:lvl>
    <w:lvl w:ilvl="1" w:tplc="04150019" w:tentative="1">
      <w:start w:val="1"/>
      <w:numFmt w:val="lowerLetter"/>
      <w:lvlText w:val="%2."/>
      <w:lvlJc w:val="left"/>
      <w:pPr>
        <w:ind w:left="747" w:hanging="360"/>
      </w:pPr>
    </w:lvl>
    <w:lvl w:ilvl="2" w:tplc="0415001B" w:tentative="1">
      <w:start w:val="1"/>
      <w:numFmt w:val="lowerRoman"/>
      <w:lvlText w:val="%3."/>
      <w:lvlJc w:val="right"/>
      <w:pPr>
        <w:ind w:left="1467" w:hanging="180"/>
      </w:pPr>
    </w:lvl>
    <w:lvl w:ilvl="3" w:tplc="0415000F" w:tentative="1">
      <w:start w:val="1"/>
      <w:numFmt w:val="decimal"/>
      <w:lvlText w:val="%4."/>
      <w:lvlJc w:val="left"/>
      <w:pPr>
        <w:ind w:left="2187" w:hanging="360"/>
      </w:pPr>
    </w:lvl>
    <w:lvl w:ilvl="4" w:tplc="04150019" w:tentative="1">
      <w:start w:val="1"/>
      <w:numFmt w:val="lowerLetter"/>
      <w:lvlText w:val="%5."/>
      <w:lvlJc w:val="left"/>
      <w:pPr>
        <w:ind w:left="2907" w:hanging="360"/>
      </w:pPr>
    </w:lvl>
    <w:lvl w:ilvl="5" w:tplc="0415001B" w:tentative="1">
      <w:start w:val="1"/>
      <w:numFmt w:val="lowerRoman"/>
      <w:lvlText w:val="%6."/>
      <w:lvlJc w:val="right"/>
      <w:pPr>
        <w:ind w:left="3627" w:hanging="180"/>
      </w:pPr>
    </w:lvl>
    <w:lvl w:ilvl="6" w:tplc="0415000F" w:tentative="1">
      <w:start w:val="1"/>
      <w:numFmt w:val="decimal"/>
      <w:lvlText w:val="%7."/>
      <w:lvlJc w:val="left"/>
      <w:pPr>
        <w:ind w:left="4347" w:hanging="360"/>
      </w:pPr>
    </w:lvl>
    <w:lvl w:ilvl="7" w:tplc="04150019" w:tentative="1">
      <w:start w:val="1"/>
      <w:numFmt w:val="lowerLetter"/>
      <w:lvlText w:val="%8."/>
      <w:lvlJc w:val="left"/>
      <w:pPr>
        <w:ind w:left="5067" w:hanging="360"/>
      </w:pPr>
    </w:lvl>
    <w:lvl w:ilvl="8" w:tplc="0415001B" w:tentative="1">
      <w:start w:val="1"/>
      <w:numFmt w:val="lowerRoman"/>
      <w:lvlText w:val="%9."/>
      <w:lvlJc w:val="right"/>
      <w:pPr>
        <w:ind w:left="5787" w:hanging="180"/>
      </w:pPr>
    </w:lvl>
  </w:abstractNum>
  <w:num w:numId="1">
    <w:abstractNumId w:val="14"/>
  </w:num>
  <w:num w:numId="2">
    <w:abstractNumId w:val="1"/>
  </w:num>
  <w:num w:numId="3">
    <w:abstractNumId w:val="7"/>
  </w:num>
  <w:num w:numId="4">
    <w:abstractNumId w:val="2"/>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lvlOverride w:ilvl="4"/>
    <w:lvlOverride w:ilvl="5"/>
    <w:lvlOverride w:ilvl="6"/>
    <w:lvlOverride w:ilvl="7"/>
    <w:lvlOverride w:ilvl="8"/>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lvlOverride w:ilvl="0">
      <w:startOverride w:val="1"/>
    </w:lvlOverride>
    <w:lvlOverride w:ilvl="1"/>
    <w:lvlOverride w:ilvl="2"/>
    <w:lvlOverride w:ilvl="3"/>
    <w:lvlOverride w:ilvl="4"/>
    <w:lvlOverride w:ilvl="5"/>
    <w:lvlOverride w:ilvl="6"/>
    <w:lvlOverride w:ilvl="7"/>
    <w:lvlOverride w:ilvl="8"/>
  </w:num>
  <w:num w:numId="9">
    <w:abstractNumId w:val="16"/>
  </w:num>
  <w:num w:numId="10">
    <w:abstractNumId w:val="11"/>
  </w:num>
  <w:num w:numId="11">
    <w:abstractNumId w:val="17"/>
  </w:num>
  <w:num w:numId="12">
    <w:abstractNumId w:val="12"/>
  </w:num>
  <w:num w:numId="13">
    <w:abstractNumId w:val="4"/>
  </w:num>
  <w:num w:numId="14">
    <w:abstractNumId w:val="18"/>
  </w:num>
  <w:num w:numId="15">
    <w:abstractNumId w:val="9"/>
  </w:num>
  <w:num w:numId="16">
    <w:abstractNumId w:val="5"/>
  </w:num>
  <w:num w:numId="17">
    <w:abstractNumId w:val="6"/>
  </w:num>
  <w:num w:numId="18">
    <w:abstractNumId w:val="10"/>
  </w:num>
  <w:num w:numId="19">
    <w:abstractNumId w:val="13"/>
  </w:num>
  <w:num w:numId="20">
    <w:abstractNumId w:val="19"/>
  </w:num>
  <w:num w:numId="21">
    <w:abstractNumId w:val="0"/>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1A9"/>
    <w:rsid w:val="00083476"/>
    <w:rsid w:val="000A58DC"/>
    <w:rsid w:val="000C31E9"/>
    <w:rsid w:val="001211A0"/>
    <w:rsid w:val="001C3CD7"/>
    <w:rsid w:val="00234212"/>
    <w:rsid w:val="003C7811"/>
    <w:rsid w:val="004F0FE7"/>
    <w:rsid w:val="0053355F"/>
    <w:rsid w:val="006327D1"/>
    <w:rsid w:val="00680EA1"/>
    <w:rsid w:val="006909EA"/>
    <w:rsid w:val="00697762"/>
    <w:rsid w:val="0073086C"/>
    <w:rsid w:val="007B2C75"/>
    <w:rsid w:val="0086614A"/>
    <w:rsid w:val="009230C7"/>
    <w:rsid w:val="00925B78"/>
    <w:rsid w:val="00A45947"/>
    <w:rsid w:val="00B150E2"/>
    <w:rsid w:val="00B444F0"/>
    <w:rsid w:val="00B868DE"/>
    <w:rsid w:val="00C21FFC"/>
    <w:rsid w:val="00E941A9"/>
    <w:rsid w:val="00EC3A85"/>
    <w:rsid w:val="00ED2A9A"/>
    <w:rsid w:val="00F50C50"/>
    <w:rsid w:val="00F5233A"/>
    <w:rsid w:val="00F607EB"/>
    <w:rsid w:val="00F6449C"/>
    <w:rsid w:val="00F959B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0D58D082-6029-4C62-B509-EE0F42B5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E941A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941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941A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941A9"/>
  </w:style>
  <w:style w:type="paragraph" w:styleId="Stopka">
    <w:name w:val="footer"/>
    <w:basedOn w:val="Normalny"/>
    <w:link w:val="StopkaZnak"/>
    <w:uiPriority w:val="99"/>
    <w:unhideWhenUsed/>
    <w:rsid w:val="00E941A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941A9"/>
  </w:style>
  <w:style w:type="paragraph" w:styleId="Akapitzlist">
    <w:name w:val="List Paragraph"/>
    <w:aliases w:val="maz_wyliczenie,opis dzialania,K-P_odwolanie,A_wyliczenie,Akapit z listą 1"/>
    <w:basedOn w:val="Normalny"/>
    <w:link w:val="AkapitzlistZnak"/>
    <w:uiPriority w:val="99"/>
    <w:qFormat/>
    <w:rsid w:val="00E941A9"/>
    <w:pPr>
      <w:ind w:left="720"/>
      <w:contextualSpacing/>
    </w:pPr>
  </w:style>
  <w:style w:type="character" w:customStyle="1" w:styleId="Nagwek1Znak">
    <w:name w:val="Nagłówek 1 Znak"/>
    <w:basedOn w:val="Domylnaczcionkaakapitu"/>
    <w:link w:val="Nagwek1"/>
    <w:uiPriority w:val="9"/>
    <w:rsid w:val="00E941A9"/>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E941A9"/>
    <w:rPr>
      <w:rFonts w:asciiTheme="majorHAnsi" w:eastAsiaTheme="majorEastAsia" w:hAnsiTheme="majorHAnsi" w:cstheme="majorBidi"/>
      <w:color w:val="2E74B5" w:themeColor="accent1" w:themeShade="BF"/>
      <w:sz w:val="26"/>
      <w:szCs w:val="26"/>
    </w:rPr>
  </w:style>
  <w:style w:type="character" w:styleId="Hipercze">
    <w:name w:val="Hyperlink"/>
    <w:basedOn w:val="Domylnaczcionkaakapitu"/>
    <w:uiPriority w:val="99"/>
    <w:unhideWhenUsed/>
    <w:rsid w:val="00E941A9"/>
    <w:rPr>
      <w:color w:val="0563C1" w:themeColor="hyperlink"/>
      <w:u w:val="single"/>
    </w:rPr>
  </w:style>
  <w:style w:type="character" w:customStyle="1" w:styleId="y0nh2b">
    <w:name w:val="y0nh2b"/>
    <w:basedOn w:val="Domylnaczcionkaakapitu"/>
    <w:rsid w:val="0073086C"/>
  </w:style>
  <w:style w:type="paragraph" w:styleId="Bezodstpw">
    <w:name w:val="No Spacing"/>
    <w:uiPriority w:val="1"/>
    <w:qFormat/>
    <w:rsid w:val="0086614A"/>
    <w:pPr>
      <w:spacing w:after="0" w:line="240" w:lineRule="auto"/>
    </w:pPr>
  </w:style>
  <w:style w:type="character" w:customStyle="1" w:styleId="AkapitzlistZnak">
    <w:name w:val="Akapit z listą Znak"/>
    <w:aliases w:val="maz_wyliczenie Znak,opis dzialania Znak,K-P_odwolanie Znak,A_wyliczenie Znak,Akapit z listą 1 Znak"/>
    <w:link w:val="Akapitzlist"/>
    <w:uiPriority w:val="99"/>
    <w:rsid w:val="0086614A"/>
  </w:style>
  <w:style w:type="table" w:styleId="Tabela-Siatka">
    <w:name w:val="Table Grid"/>
    <w:basedOn w:val="Standardowy"/>
    <w:uiPriority w:val="39"/>
    <w:rsid w:val="00F959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901494">
      <w:bodyDiv w:val="1"/>
      <w:marLeft w:val="0"/>
      <w:marRight w:val="0"/>
      <w:marTop w:val="0"/>
      <w:marBottom w:val="0"/>
      <w:divBdr>
        <w:top w:val="none" w:sz="0" w:space="0" w:color="auto"/>
        <w:left w:val="none" w:sz="0" w:space="0" w:color="auto"/>
        <w:bottom w:val="none" w:sz="0" w:space="0" w:color="auto"/>
        <w:right w:val="none" w:sz="0" w:space="0" w:color="auto"/>
      </w:divBdr>
    </w:div>
    <w:div w:id="1716462823">
      <w:bodyDiv w:val="1"/>
      <w:marLeft w:val="0"/>
      <w:marRight w:val="0"/>
      <w:marTop w:val="0"/>
      <w:marBottom w:val="0"/>
      <w:divBdr>
        <w:top w:val="none" w:sz="0" w:space="0" w:color="auto"/>
        <w:left w:val="none" w:sz="0" w:space="0" w:color="auto"/>
        <w:bottom w:val="none" w:sz="0" w:space="0" w:color="auto"/>
        <w:right w:val="none" w:sz="0" w:space="0" w:color="auto"/>
      </w:divBdr>
    </w:div>
    <w:div w:id="1775905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p.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marcin_kukla@parp.gov.pl" TargetMode="External"/><Relationship Id="rId4" Type="http://schemas.openxmlformats.org/officeDocument/2006/relationships/settings" Target="settings.xml"/><Relationship Id="rId9" Type="http://schemas.openxmlformats.org/officeDocument/2006/relationships/hyperlink" Target="mailto:marcin_kukla@parp.gov.pl"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EEF6A6-F2DE-4ECB-84B7-F88DDB3F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7</Pages>
  <Words>2181</Words>
  <Characters>13088</Characters>
  <Application>Microsoft Office Word</Application>
  <DocSecurity>0</DocSecurity>
  <Lines>109</Lines>
  <Paragraphs>30</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15239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Kukla Marcin</dc:creator>
  <cp:keywords/>
  <dc:description/>
  <cp:lastModifiedBy>Kukla Marcin</cp:lastModifiedBy>
  <cp:revision>5</cp:revision>
  <dcterms:created xsi:type="dcterms:W3CDTF">2018-07-02T10:51:00Z</dcterms:created>
  <dcterms:modified xsi:type="dcterms:W3CDTF">2018-07-12T06:14:00Z</dcterms:modified>
</cp:coreProperties>
</file>